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4" w:rsidRPr="008E7000" w:rsidRDefault="00B22314" w:rsidP="00B22314">
      <w:pPr>
        <w:jc w:val="center"/>
        <w:rPr>
          <w:b/>
          <w:sz w:val="28"/>
          <w:szCs w:val="28"/>
        </w:rPr>
      </w:pPr>
      <w:r w:rsidRPr="008E7000">
        <w:rPr>
          <w:b/>
          <w:sz w:val="28"/>
          <w:szCs w:val="28"/>
        </w:rPr>
        <w:t>Актуальная мотивация профсоюзного членства молодежи</w:t>
      </w:r>
    </w:p>
    <w:p w:rsidR="003B138B" w:rsidRDefault="003B138B" w:rsidP="00187B7A">
      <w:pPr>
        <w:rPr>
          <w:sz w:val="28"/>
          <w:szCs w:val="28"/>
        </w:rPr>
      </w:pPr>
    </w:p>
    <w:p w:rsidR="00B22314" w:rsidRPr="0022675F" w:rsidRDefault="00B22314" w:rsidP="0022675F">
      <w:pPr>
        <w:spacing w:line="360" w:lineRule="auto"/>
        <w:jc w:val="center"/>
        <w:rPr>
          <w:b/>
          <w:sz w:val="28"/>
          <w:szCs w:val="28"/>
        </w:rPr>
      </w:pPr>
      <w:r w:rsidRPr="0022675F">
        <w:rPr>
          <w:b/>
          <w:sz w:val="28"/>
          <w:szCs w:val="28"/>
        </w:rPr>
        <w:t>Оглавление</w:t>
      </w:r>
    </w:p>
    <w:p w:rsidR="00D031A7" w:rsidRDefault="00C04B1E" w:rsidP="00226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853E4" w:rsidRDefault="00B22314" w:rsidP="0022675F">
      <w:pPr>
        <w:pStyle w:val="a7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D853E4">
        <w:rPr>
          <w:sz w:val="28"/>
          <w:szCs w:val="28"/>
        </w:rPr>
        <w:t>Пон</w:t>
      </w:r>
      <w:r w:rsidR="0022675F" w:rsidRPr="00D853E4">
        <w:rPr>
          <w:sz w:val="28"/>
          <w:szCs w:val="28"/>
        </w:rPr>
        <w:t>ятие и характеристики мотивации</w:t>
      </w:r>
    </w:p>
    <w:p w:rsidR="00D853E4" w:rsidRDefault="00D031A7" w:rsidP="0022675F">
      <w:pPr>
        <w:pStyle w:val="a7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D853E4">
        <w:rPr>
          <w:sz w:val="28"/>
          <w:szCs w:val="28"/>
        </w:rPr>
        <w:t>Источники мотивации</w:t>
      </w:r>
    </w:p>
    <w:p w:rsidR="00D031A7" w:rsidRPr="00D853E4" w:rsidRDefault="00D031A7" w:rsidP="0022675F">
      <w:pPr>
        <w:pStyle w:val="a7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D853E4">
        <w:rPr>
          <w:sz w:val="28"/>
          <w:szCs w:val="28"/>
        </w:rPr>
        <w:t>Мотивация профсоюзного членства и организационная приверженность</w:t>
      </w:r>
    </w:p>
    <w:p w:rsidR="00D031A7" w:rsidRPr="0022675F" w:rsidRDefault="00D031A7" w:rsidP="0022675F">
      <w:pPr>
        <w:pStyle w:val="a7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2675F">
        <w:rPr>
          <w:sz w:val="28"/>
          <w:szCs w:val="28"/>
        </w:rPr>
        <w:t>Психологические аспекты мотивации профсоюзного членства молодежи</w:t>
      </w:r>
    </w:p>
    <w:p w:rsidR="00C90BC4" w:rsidRDefault="00C90BC4" w:rsidP="0022675F">
      <w:pPr>
        <w:spacing w:line="360" w:lineRule="auto"/>
        <w:rPr>
          <w:sz w:val="28"/>
          <w:szCs w:val="28"/>
        </w:rPr>
      </w:pPr>
    </w:p>
    <w:p w:rsidR="00C04B1E" w:rsidRDefault="00C04B1E" w:rsidP="00C04B1E">
      <w:pPr>
        <w:spacing w:line="360" w:lineRule="auto"/>
        <w:jc w:val="center"/>
        <w:rPr>
          <w:b/>
          <w:sz w:val="28"/>
          <w:szCs w:val="28"/>
        </w:rPr>
      </w:pPr>
      <w:r w:rsidRPr="00C04B1E">
        <w:rPr>
          <w:b/>
          <w:sz w:val="28"/>
          <w:szCs w:val="28"/>
        </w:rPr>
        <w:t>Введение</w:t>
      </w:r>
    </w:p>
    <w:p w:rsidR="00C04B1E" w:rsidRPr="00C04B1E" w:rsidRDefault="00C04B1E" w:rsidP="00C04B1E">
      <w:pPr>
        <w:spacing w:line="360" w:lineRule="auto"/>
        <w:jc w:val="center"/>
        <w:rPr>
          <w:b/>
          <w:sz w:val="28"/>
          <w:szCs w:val="28"/>
        </w:rPr>
      </w:pPr>
    </w:p>
    <w:p w:rsidR="00C04B1E" w:rsidRPr="00C04B1E" w:rsidRDefault="00C04B1E" w:rsidP="00C04B1E">
      <w:pPr>
        <w:spacing w:line="360" w:lineRule="auto"/>
        <w:rPr>
          <w:sz w:val="28"/>
          <w:szCs w:val="28"/>
        </w:rPr>
      </w:pPr>
      <w:r w:rsidRPr="00C04B1E">
        <w:rPr>
          <w:sz w:val="28"/>
          <w:szCs w:val="28"/>
        </w:rPr>
        <w:t>В любой человеческой деятельности необходимо понимать, что движет человеком, особенно тогда, когда необходимо привлечь людей к этой деятельности. В данном пособии мы затрагиваем психологические аспекты мотивации, анализируем способы управления мотивацией профсоюзного членства, а также обобщаем опыт существующих программ мотивации профсоюзного членства молодежи</w:t>
      </w:r>
      <w:r>
        <w:rPr>
          <w:sz w:val="28"/>
          <w:szCs w:val="28"/>
        </w:rPr>
        <w:t xml:space="preserve">  МФП</w:t>
      </w:r>
      <w:r w:rsidRPr="00C04B1E">
        <w:rPr>
          <w:sz w:val="28"/>
          <w:szCs w:val="28"/>
        </w:rPr>
        <w:t xml:space="preserve">. </w:t>
      </w:r>
    </w:p>
    <w:p w:rsidR="00C04B1E" w:rsidRPr="00C04B1E" w:rsidRDefault="00C04B1E" w:rsidP="00C04B1E">
      <w:pPr>
        <w:spacing w:line="360" w:lineRule="auto"/>
        <w:rPr>
          <w:sz w:val="28"/>
          <w:szCs w:val="28"/>
        </w:rPr>
      </w:pPr>
      <w:r w:rsidRPr="00C04B1E">
        <w:rPr>
          <w:sz w:val="28"/>
          <w:szCs w:val="28"/>
        </w:rPr>
        <w:t>В помощь профсоюзному активисту в пособии представлена информация, используя которую возможно привлекать в ряды членов профсоюза все новых и новых людей.</w:t>
      </w:r>
    </w:p>
    <w:p w:rsidR="00C04B1E" w:rsidRPr="00C04B1E" w:rsidRDefault="00C04B1E" w:rsidP="00C04B1E">
      <w:pPr>
        <w:spacing w:line="360" w:lineRule="auto"/>
        <w:rPr>
          <w:sz w:val="28"/>
          <w:szCs w:val="28"/>
        </w:rPr>
      </w:pPr>
      <w:r w:rsidRPr="00C04B1E">
        <w:rPr>
          <w:sz w:val="28"/>
          <w:szCs w:val="28"/>
        </w:rPr>
        <w:t>Каждая общественная организация и движение стремятся повысить свой статус и расширить влияние благодаря максимальному вовлечению людей в число их участников. Профсоюзы не составляют исключения. Они также озабочены ростом своей  численности, ибо это укрепляет их ф</w:t>
      </w:r>
      <w:r>
        <w:rPr>
          <w:sz w:val="28"/>
          <w:szCs w:val="28"/>
        </w:rPr>
        <w:t>инансовое положение и расширяет</w:t>
      </w:r>
      <w:r w:rsidRPr="00C04B1E">
        <w:rPr>
          <w:sz w:val="28"/>
          <w:szCs w:val="28"/>
        </w:rPr>
        <w:t xml:space="preserve"> возможности для </w:t>
      </w:r>
      <w:r>
        <w:rPr>
          <w:sz w:val="28"/>
          <w:szCs w:val="28"/>
        </w:rPr>
        <w:t>усиления</w:t>
      </w:r>
      <w:r w:rsidRPr="00C04B1E">
        <w:rPr>
          <w:sz w:val="28"/>
          <w:szCs w:val="28"/>
        </w:rPr>
        <w:t xml:space="preserve"> влияния профсоюзов в современном обществе.</w:t>
      </w:r>
    </w:p>
    <w:p w:rsidR="00C04B1E" w:rsidRPr="00C04B1E" w:rsidRDefault="00C04B1E" w:rsidP="00C04B1E">
      <w:pPr>
        <w:spacing w:line="360" w:lineRule="auto"/>
        <w:rPr>
          <w:sz w:val="28"/>
          <w:szCs w:val="28"/>
        </w:rPr>
      </w:pPr>
      <w:r w:rsidRPr="00C04B1E">
        <w:rPr>
          <w:sz w:val="28"/>
          <w:szCs w:val="28"/>
        </w:rPr>
        <w:t xml:space="preserve">К сожалению, в последнее время наблюдается существенное сокращение численности членов профсоюза. В то же время у российских профсоюзов велика база для расширения своих рядов, в особенности, в частном секторе, в </w:t>
      </w:r>
      <w:r w:rsidRPr="00C04B1E">
        <w:rPr>
          <w:sz w:val="28"/>
          <w:szCs w:val="28"/>
        </w:rPr>
        <w:lastRenderedPageBreak/>
        <w:t>сфере услуг, в административном управлении, малом и среднем бизнесе. Сейчас в профсоюзах наблюдается тенденция старения профсоюзных кадров. Актуальный вопрос: чем привлечь на профсоюзную работу лучшие кадры, особенно из молодежной среды. В настоящее время профсоюз – единственный сохранившийся массовый социальный институт, который может взять на себя нелегкую ношу помощи молодежи в определении нравственных ценностей и становлении личности.</w:t>
      </w:r>
    </w:p>
    <w:p w:rsidR="00C90BC4" w:rsidRDefault="00C04B1E" w:rsidP="00C04B1E">
      <w:pPr>
        <w:spacing w:line="360" w:lineRule="auto"/>
        <w:rPr>
          <w:sz w:val="28"/>
          <w:szCs w:val="28"/>
        </w:rPr>
      </w:pPr>
      <w:r w:rsidRPr="00C04B1E">
        <w:rPr>
          <w:sz w:val="28"/>
          <w:szCs w:val="28"/>
        </w:rPr>
        <w:t>Профсоюзная организация – это именно  тот помощник для молодого специалиста, который нужен для разъяснения вопросов в сфере трудовых отношений. Опыт старшего поколения требует объединения с активностью молодого. Итогом общей активности должно стать увеличение численности молодых членов профсоюзов, расширение возможностей защиты трудовых прав работников.</w:t>
      </w:r>
    </w:p>
    <w:p w:rsidR="00D031A7" w:rsidRPr="008E7000" w:rsidRDefault="00D031A7" w:rsidP="00187B7A">
      <w:pPr>
        <w:rPr>
          <w:sz w:val="28"/>
          <w:szCs w:val="28"/>
        </w:rPr>
      </w:pPr>
    </w:p>
    <w:p w:rsidR="003B138B" w:rsidRPr="0022675F" w:rsidRDefault="00B22314" w:rsidP="0022675F">
      <w:pPr>
        <w:pStyle w:val="a7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2675F">
        <w:rPr>
          <w:b/>
          <w:sz w:val="28"/>
          <w:szCs w:val="28"/>
        </w:rPr>
        <w:t>Понятие и характеристики мотивации</w:t>
      </w:r>
    </w:p>
    <w:p w:rsidR="00B22314" w:rsidRPr="008E7000" w:rsidRDefault="00B22314" w:rsidP="00187B7A">
      <w:pPr>
        <w:rPr>
          <w:sz w:val="28"/>
          <w:szCs w:val="28"/>
        </w:rPr>
      </w:pPr>
    </w:p>
    <w:p w:rsidR="003B138B" w:rsidRPr="008E7000" w:rsidRDefault="001E36CA" w:rsidP="001E36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Человеческая деятельность начинается с появления импульса к этой деятельности. Таким импульсом, не только дающим толчок к деятельности, но и поддерживающим активность человека, является мотивация. Проблема мотивации человеческой деятельности исследуется не только в психологии, большое количество прикладных исследований касаются управления мотивацией в рамках менеджмента организации. Деятельность человека в профсоюзе имеет свою специфику, и в то же время подчиняется общим законам формирования и проявления человеческой мотивации.</w:t>
      </w:r>
    </w:p>
    <w:p w:rsidR="003B138B" w:rsidRPr="008E7000" w:rsidRDefault="003B138B" w:rsidP="00666CBD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Понятие </w:t>
      </w:r>
      <w:r w:rsidRPr="008E7000">
        <w:rPr>
          <w:b/>
          <w:sz w:val="28"/>
          <w:szCs w:val="28"/>
        </w:rPr>
        <w:t>«мотивация»</w:t>
      </w:r>
      <w:r w:rsidR="00227B80" w:rsidRPr="008E7000">
        <w:rPr>
          <w:sz w:val="28"/>
          <w:szCs w:val="28"/>
        </w:rPr>
        <w:t xml:space="preserve"> в психологии </w:t>
      </w:r>
      <w:r w:rsidR="007B56D3" w:rsidRPr="008E7000">
        <w:rPr>
          <w:sz w:val="28"/>
          <w:szCs w:val="28"/>
        </w:rPr>
        <w:t>име</w:t>
      </w:r>
      <w:r w:rsidRPr="008E7000">
        <w:rPr>
          <w:sz w:val="28"/>
          <w:szCs w:val="28"/>
        </w:rPr>
        <w:t>ет два значения:</w:t>
      </w:r>
    </w:p>
    <w:p w:rsidR="003B138B" w:rsidRPr="008E7000" w:rsidRDefault="003B138B" w:rsidP="00E00EC9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Система внешних воздействий, побуждающих человека к определенной деятельности;</w:t>
      </w:r>
    </w:p>
    <w:p w:rsidR="003B138B" w:rsidRPr="008E7000" w:rsidRDefault="003B138B" w:rsidP="00E00EC9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Внутренние </w:t>
      </w:r>
      <w:r w:rsidR="00227B80" w:rsidRPr="008E7000">
        <w:rPr>
          <w:sz w:val="28"/>
          <w:szCs w:val="28"/>
        </w:rPr>
        <w:t>побуж</w:t>
      </w:r>
      <w:r w:rsidR="00D1062B" w:rsidRPr="008E7000">
        <w:rPr>
          <w:sz w:val="28"/>
          <w:szCs w:val="28"/>
        </w:rPr>
        <w:t>дения, желания самого человека или</w:t>
      </w:r>
      <w:r w:rsidR="00D1062B" w:rsidRPr="008E7000">
        <w:rPr>
          <w:b/>
          <w:sz w:val="28"/>
          <w:szCs w:val="28"/>
        </w:rPr>
        <w:t xml:space="preserve"> </w:t>
      </w:r>
      <w:r w:rsidR="00D1062B" w:rsidRPr="008E7000">
        <w:rPr>
          <w:sz w:val="28"/>
          <w:szCs w:val="28"/>
        </w:rPr>
        <w:t>осознанное человеком побуждение к активности, целенаправленному действию, решению поставленных задач</w:t>
      </w:r>
      <w:r w:rsidR="00E341E2" w:rsidRPr="008E7000">
        <w:rPr>
          <w:sz w:val="28"/>
          <w:szCs w:val="28"/>
        </w:rPr>
        <w:t>.</w:t>
      </w:r>
    </w:p>
    <w:p w:rsidR="00E341E2" w:rsidRPr="008E7000" w:rsidRDefault="00E341E2" w:rsidP="00E341E2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Мотив – фактор, отвечающий некоторой потребности субъекта и </w:t>
      </w:r>
      <w:r w:rsidRPr="008E7000">
        <w:rPr>
          <w:sz w:val="28"/>
          <w:szCs w:val="28"/>
        </w:rPr>
        <w:lastRenderedPageBreak/>
        <w:t>управляющий его деятельностью. Потребности невозможно непосредственно наблюдать, об их наличии или отсутствии можно судить только исходя из поведения человека.</w:t>
      </w:r>
    </w:p>
    <w:p w:rsidR="00E341E2" w:rsidRPr="008E7000" w:rsidRDefault="00E341E2" w:rsidP="00E341E2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Потребности – </w:t>
      </w:r>
      <w:r w:rsidR="00077F15" w:rsidRPr="008E7000">
        <w:rPr>
          <w:sz w:val="28"/>
          <w:szCs w:val="28"/>
        </w:rPr>
        <w:t>осознание</w:t>
      </w:r>
      <w:r w:rsidRPr="008E7000">
        <w:rPr>
          <w:sz w:val="28"/>
          <w:szCs w:val="28"/>
        </w:rPr>
        <w:t xml:space="preserve"> </w:t>
      </w:r>
      <w:r w:rsidR="00077F15" w:rsidRPr="008E7000">
        <w:rPr>
          <w:sz w:val="28"/>
          <w:szCs w:val="28"/>
        </w:rPr>
        <w:t>отсутствия</w:t>
      </w:r>
      <w:r w:rsidRPr="008E7000">
        <w:rPr>
          <w:sz w:val="28"/>
          <w:szCs w:val="28"/>
        </w:rPr>
        <w:t xml:space="preserve"> чего-либо, вызывающее у человека побуждение к </w:t>
      </w:r>
      <w:r w:rsidR="00077F15" w:rsidRPr="008E7000">
        <w:rPr>
          <w:sz w:val="28"/>
          <w:szCs w:val="28"/>
        </w:rPr>
        <w:t>деятельности</w:t>
      </w:r>
      <w:r w:rsidRPr="008E7000">
        <w:rPr>
          <w:sz w:val="28"/>
          <w:szCs w:val="28"/>
        </w:rPr>
        <w:t xml:space="preserve">. При этом даже если потребность </w:t>
      </w:r>
      <w:r w:rsidR="00077F15" w:rsidRPr="008E7000">
        <w:rPr>
          <w:sz w:val="28"/>
          <w:szCs w:val="28"/>
        </w:rPr>
        <w:t>существует</w:t>
      </w:r>
      <w:r w:rsidRPr="008E7000">
        <w:rPr>
          <w:sz w:val="28"/>
          <w:szCs w:val="28"/>
        </w:rPr>
        <w:t xml:space="preserve">, она может не </w:t>
      </w:r>
      <w:r w:rsidR="00077F15" w:rsidRPr="008E7000">
        <w:rPr>
          <w:sz w:val="28"/>
          <w:szCs w:val="28"/>
        </w:rPr>
        <w:t>реализовываться</w:t>
      </w:r>
      <w:r w:rsidRPr="008E7000">
        <w:rPr>
          <w:sz w:val="28"/>
          <w:szCs w:val="28"/>
        </w:rPr>
        <w:t xml:space="preserve"> в действии, если не</w:t>
      </w:r>
      <w:r w:rsidR="001E36CA">
        <w:rPr>
          <w:sz w:val="28"/>
          <w:szCs w:val="28"/>
        </w:rPr>
        <w:t>т</w:t>
      </w:r>
      <w:r w:rsidRPr="008E7000">
        <w:rPr>
          <w:sz w:val="28"/>
          <w:szCs w:val="28"/>
        </w:rPr>
        <w:t xml:space="preserve"> </w:t>
      </w:r>
      <w:r w:rsidR="00077F15" w:rsidRPr="008E7000">
        <w:rPr>
          <w:sz w:val="28"/>
          <w:szCs w:val="28"/>
        </w:rPr>
        <w:t>соответствующих</w:t>
      </w:r>
      <w:r w:rsidRPr="008E7000">
        <w:rPr>
          <w:sz w:val="28"/>
          <w:szCs w:val="28"/>
        </w:rPr>
        <w:t xml:space="preserve"> условий или ситуации. Поэтому</w:t>
      </w:r>
      <w:r w:rsidR="007572B6">
        <w:rPr>
          <w:sz w:val="28"/>
          <w:szCs w:val="28"/>
        </w:rPr>
        <w:t>,</w:t>
      </w:r>
      <w:r w:rsidRPr="008E7000">
        <w:rPr>
          <w:sz w:val="28"/>
          <w:szCs w:val="28"/>
        </w:rPr>
        <w:t xml:space="preserve"> по </w:t>
      </w:r>
      <w:r w:rsidR="00077F15" w:rsidRPr="008E7000">
        <w:rPr>
          <w:sz w:val="28"/>
          <w:szCs w:val="28"/>
        </w:rPr>
        <w:t>сути,</w:t>
      </w:r>
      <w:r w:rsidRPr="008E7000">
        <w:rPr>
          <w:sz w:val="28"/>
          <w:szCs w:val="28"/>
        </w:rPr>
        <w:t xml:space="preserve"> мотивация профсоюзного членства </w:t>
      </w:r>
      <w:r w:rsidR="00077F15" w:rsidRPr="008E7000">
        <w:rPr>
          <w:sz w:val="28"/>
          <w:szCs w:val="28"/>
        </w:rPr>
        <w:t>сводится</w:t>
      </w:r>
      <w:r w:rsidRPr="008E7000">
        <w:rPr>
          <w:sz w:val="28"/>
          <w:szCs w:val="28"/>
        </w:rPr>
        <w:t xml:space="preserve"> к созданию таких условий, в которых потребности человека могли бы превращаться в мотив деятельности (вступления в </w:t>
      </w:r>
      <w:r w:rsidR="00077F15" w:rsidRPr="008E7000">
        <w:rPr>
          <w:sz w:val="28"/>
          <w:szCs w:val="28"/>
        </w:rPr>
        <w:t>профсоюз</w:t>
      </w:r>
      <w:r w:rsidRPr="008E7000">
        <w:rPr>
          <w:sz w:val="28"/>
          <w:szCs w:val="28"/>
        </w:rPr>
        <w:t xml:space="preserve">, сохранения </w:t>
      </w:r>
      <w:r w:rsidR="00077F15" w:rsidRPr="008E7000">
        <w:rPr>
          <w:sz w:val="28"/>
          <w:szCs w:val="28"/>
        </w:rPr>
        <w:t>своего</w:t>
      </w:r>
      <w:r w:rsidRPr="008E7000">
        <w:rPr>
          <w:sz w:val="28"/>
          <w:szCs w:val="28"/>
        </w:rPr>
        <w:t xml:space="preserve"> членства и активной деятельности в рамках профсоюзного движения)</w:t>
      </w:r>
      <w:r w:rsidR="001E36CA">
        <w:rPr>
          <w:sz w:val="28"/>
          <w:szCs w:val="28"/>
        </w:rPr>
        <w:t>.</w:t>
      </w:r>
    </w:p>
    <w:p w:rsidR="00811B52" w:rsidRPr="008E7000" w:rsidRDefault="00077F15" w:rsidP="00E341E2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Действия человека, его деятельность управляются не только потребностями человека и ситуационными возможностями, но и так называемыми мотивационными состояниями человека – интересами, склонностями, намерениями, установками, убеждениями, влечениями и т.д. В связи с этим не представляется возможным управлять мотивацией человека только через удовлетворение его потребностей.</w:t>
      </w:r>
    </w:p>
    <w:p w:rsidR="00D1062B" w:rsidRPr="008E7000" w:rsidRDefault="00D1062B" w:rsidP="00D1062B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В менеджменте </w:t>
      </w:r>
      <w:r w:rsidRPr="008E7000">
        <w:rPr>
          <w:b/>
          <w:sz w:val="28"/>
          <w:szCs w:val="28"/>
        </w:rPr>
        <w:t>мотивация определяется как</w:t>
      </w:r>
      <w:r w:rsidR="00C2446D" w:rsidRPr="008E7000">
        <w:rPr>
          <w:b/>
          <w:sz w:val="28"/>
          <w:szCs w:val="28"/>
        </w:rPr>
        <w:t xml:space="preserve"> процесс побуждения себя и других людей к деятельности для достижения личных целей или целей организации</w:t>
      </w:r>
      <w:r w:rsidR="00C2446D" w:rsidRPr="008E7000">
        <w:rPr>
          <w:sz w:val="28"/>
          <w:szCs w:val="28"/>
        </w:rPr>
        <w:t>.</w:t>
      </w:r>
      <w:r w:rsidRPr="008E7000">
        <w:rPr>
          <w:sz w:val="28"/>
          <w:szCs w:val="28"/>
        </w:rPr>
        <w:t xml:space="preserve"> Высокая мотивация персонала является одним из основных условий успешной деятельности любой организации. В случае профсоюзной организации мотивация работает на привлечение новых членов профсоюза, удержание их в организации и повышение их личной активности и </w:t>
      </w:r>
      <w:r w:rsidR="00D43EBA" w:rsidRPr="008E7000">
        <w:rPr>
          <w:sz w:val="28"/>
          <w:szCs w:val="28"/>
        </w:rPr>
        <w:t>ответственности</w:t>
      </w:r>
      <w:r w:rsidRPr="008E7000">
        <w:rPr>
          <w:sz w:val="28"/>
          <w:szCs w:val="28"/>
        </w:rPr>
        <w:t>.</w:t>
      </w:r>
    </w:p>
    <w:p w:rsidR="00030B6B" w:rsidRPr="008E7000" w:rsidRDefault="00D43EBA" w:rsidP="00030B6B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В целом мотивацию </w:t>
      </w:r>
      <w:r w:rsidRPr="008E7000">
        <w:rPr>
          <w:b/>
          <w:sz w:val="28"/>
          <w:szCs w:val="28"/>
        </w:rPr>
        <w:t>профсоюзного членства можно рассматривать как  процесс удовлетворения людьми</w:t>
      </w:r>
      <w:r w:rsidR="00034B73">
        <w:rPr>
          <w:b/>
          <w:sz w:val="28"/>
          <w:szCs w:val="28"/>
        </w:rPr>
        <w:t xml:space="preserve"> своих потребностей и ожиданий </w:t>
      </w:r>
      <w:r w:rsidRPr="008E7000">
        <w:rPr>
          <w:b/>
          <w:sz w:val="28"/>
          <w:szCs w:val="28"/>
        </w:rPr>
        <w:t xml:space="preserve"> через участие в профсоюзном движении,  согласованных с целями и </w:t>
      </w:r>
      <w:r w:rsidR="00034B73">
        <w:rPr>
          <w:b/>
          <w:sz w:val="28"/>
          <w:szCs w:val="28"/>
        </w:rPr>
        <w:t>задачами профсоюзного движения.  И</w:t>
      </w:r>
      <w:r w:rsidRPr="008E7000">
        <w:rPr>
          <w:b/>
          <w:sz w:val="28"/>
          <w:szCs w:val="28"/>
        </w:rPr>
        <w:t xml:space="preserve"> одновременно с этим </w:t>
      </w:r>
      <w:r w:rsidR="00034B73">
        <w:rPr>
          <w:b/>
          <w:sz w:val="28"/>
          <w:szCs w:val="28"/>
        </w:rPr>
        <w:t>мотивация -</w:t>
      </w:r>
      <w:r w:rsidRPr="008E7000">
        <w:rPr>
          <w:b/>
          <w:sz w:val="28"/>
          <w:szCs w:val="28"/>
        </w:rPr>
        <w:t xml:space="preserve"> комплекс мер, применяемых со стороны профсоюзной организации, для привлече</w:t>
      </w:r>
      <w:r w:rsidR="00034B73">
        <w:rPr>
          <w:b/>
          <w:sz w:val="28"/>
          <w:szCs w:val="28"/>
        </w:rPr>
        <w:t>ния, удержания людей в профсоюзах</w:t>
      </w:r>
      <w:r w:rsidRPr="008E7000">
        <w:rPr>
          <w:b/>
          <w:sz w:val="28"/>
          <w:szCs w:val="28"/>
        </w:rPr>
        <w:t>, а также повышения их активности в этом движении.</w:t>
      </w:r>
      <w:r w:rsidRPr="008E7000">
        <w:rPr>
          <w:sz w:val="28"/>
          <w:szCs w:val="28"/>
        </w:rPr>
        <w:t xml:space="preserve"> </w:t>
      </w:r>
    </w:p>
    <w:p w:rsidR="00C2446D" w:rsidRPr="008E7000" w:rsidRDefault="00C2446D" w:rsidP="00C2446D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lastRenderedPageBreak/>
        <w:t xml:space="preserve">В основе мотивации лежит определённая потребность (физиологическая, духовная, ценностная), после </w:t>
      </w:r>
      <w:proofErr w:type="gramStart"/>
      <w:r w:rsidRPr="008E7000">
        <w:rPr>
          <w:sz w:val="28"/>
          <w:szCs w:val="28"/>
        </w:rPr>
        <w:t>удовлетворения</w:t>
      </w:r>
      <w:proofErr w:type="gramEnd"/>
      <w:r w:rsidRPr="008E7000">
        <w:rPr>
          <w:sz w:val="28"/>
          <w:szCs w:val="28"/>
        </w:rPr>
        <w:t xml:space="preserve"> которой импульс к действию существенно снижается.</w:t>
      </w:r>
    </w:p>
    <w:p w:rsidR="00E341E2" w:rsidRPr="008E7000" w:rsidRDefault="00E341E2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К источникам внутренней мотивации активного профсоюзного членства относятся:</w:t>
      </w:r>
    </w:p>
    <w:p w:rsidR="00E341E2" w:rsidRPr="008E7000" w:rsidRDefault="00E341E2" w:rsidP="00E00EC9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Интересы, стремления и потребности члена профсоюзной организации;</w:t>
      </w:r>
    </w:p>
    <w:p w:rsidR="00E341E2" w:rsidRPr="008E7000" w:rsidRDefault="00811B52" w:rsidP="00E00EC9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Соци</w:t>
      </w:r>
      <w:r w:rsidR="00E341E2" w:rsidRPr="008E7000">
        <w:rPr>
          <w:sz w:val="28"/>
          <w:szCs w:val="28"/>
        </w:rPr>
        <w:t>альные факторы, определяющие его выбор;</w:t>
      </w:r>
    </w:p>
    <w:p w:rsidR="00E341E2" w:rsidRPr="008E7000" w:rsidRDefault="00E341E2" w:rsidP="00E00EC9">
      <w:pPr>
        <w:pStyle w:val="a7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Соответствие его деятельности потенциалу и интересам.</w:t>
      </w:r>
    </w:p>
    <w:p w:rsidR="00513D9F" w:rsidRPr="008E7000" w:rsidRDefault="00513D9F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В корпоративном менеджменте существует множество форм мотивации</w:t>
      </w:r>
      <w:r w:rsidR="00034B73">
        <w:rPr>
          <w:sz w:val="28"/>
          <w:szCs w:val="28"/>
        </w:rPr>
        <w:t xml:space="preserve"> как внешнего воздействия на работников</w:t>
      </w:r>
      <w:r w:rsidRPr="008E7000">
        <w:rPr>
          <w:sz w:val="28"/>
          <w:szCs w:val="28"/>
        </w:rPr>
        <w:t xml:space="preserve">. Условно </w:t>
      </w:r>
      <w:r w:rsidR="00034B73">
        <w:rPr>
          <w:sz w:val="28"/>
          <w:szCs w:val="28"/>
        </w:rPr>
        <w:t>эти формы</w:t>
      </w:r>
      <w:r w:rsidRPr="008E7000">
        <w:rPr>
          <w:sz w:val="28"/>
          <w:szCs w:val="28"/>
        </w:rPr>
        <w:t xml:space="preserve"> можно объединить в 4 группы:</w:t>
      </w:r>
    </w:p>
    <w:p w:rsidR="00513D9F" w:rsidRPr="008E7000" w:rsidRDefault="00513D9F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1) косвенная мотивация, к которой можно отнести условия работы и предоставление отпуска, наличие, размер и состав социального пакета, гибкий график работы, удобство транспортной досягаемости и т.д.;</w:t>
      </w:r>
    </w:p>
    <w:p w:rsidR="00513D9F" w:rsidRPr="008E7000" w:rsidRDefault="00513D9F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2) организационная - мотивация целями, участием, делегирование полномочий и ответственности;</w:t>
      </w:r>
    </w:p>
    <w:p w:rsidR="00513D9F" w:rsidRPr="008E7000" w:rsidRDefault="00513D9F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3) моральная мотивация - это психологический климат в коллективе, общественное признание и признание заслуг, одобрение сослуживцев, карьерный рост, социальный статус;</w:t>
      </w:r>
    </w:p>
    <w:p w:rsidR="00227B80" w:rsidRPr="008E7000" w:rsidRDefault="00513D9F" w:rsidP="00513D9F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4) материальная мотивация - премии, надбавки, налоговые льготы и т.д.</w:t>
      </w:r>
    </w:p>
    <w:p w:rsidR="00D1062B" w:rsidRPr="008E7000" w:rsidRDefault="00C2446D" w:rsidP="00D1062B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Необходимо различать такие по</w:t>
      </w:r>
      <w:r w:rsidR="00A95230" w:rsidRPr="008E7000">
        <w:rPr>
          <w:sz w:val="28"/>
          <w:szCs w:val="28"/>
        </w:rPr>
        <w:t xml:space="preserve">нятия как мотивация и </w:t>
      </w:r>
      <w:r w:rsidR="00D43EBA" w:rsidRPr="008E7000">
        <w:rPr>
          <w:sz w:val="28"/>
          <w:szCs w:val="28"/>
        </w:rPr>
        <w:t>стимулирование</w:t>
      </w:r>
      <w:r w:rsidRPr="008E7000">
        <w:rPr>
          <w:sz w:val="28"/>
          <w:szCs w:val="28"/>
        </w:rPr>
        <w:t>.</w:t>
      </w:r>
      <w:r w:rsidRPr="008E7000">
        <w:rPr>
          <w:b/>
          <w:sz w:val="28"/>
          <w:szCs w:val="28"/>
        </w:rPr>
        <w:t xml:space="preserve"> </w:t>
      </w:r>
      <w:r w:rsidR="00D1062B" w:rsidRPr="008E7000">
        <w:rPr>
          <w:sz w:val="28"/>
          <w:szCs w:val="28"/>
        </w:rPr>
        <w:t xml:space="preserve">Стимулирование – это мера внешней поддержки, благодаря которой осуществляется воздействие на активность человека. </w:t>
      </w:r>
      <w:r w:rsidR="00A95230" w:rsidRPr="008E7000">
        <w:rPr>
          <w:sz w:val="28"/>
          <w:szCs w:val="28"/>
        </w:rPr>
        <w:t xml:space="preserve">Главная задача стимулирования – </w:t>
      </w:r>
      <w:r w:rsidR="00D43EBA" w:rsidRPr="008E7000">
        <w:rPr>
          <w:sz w:val="28"/>
          <w:szCs w:val="28"/>
        </w:rPr>
        <w:t>создание</w:t>
      </w:r>
      <w:r w:rsidR="00A95230" w:rsidRPr="008E7000">
        <w:rPr>
          <w:sz w:val="28"/>
          <w:szCs w:val="28"/>
        </w:rPr>
        <w:t xml:space="preserve"> таких условий, в </w:t>
      </w:r>
      <w:r w:rsidR="00D43EBA" w:rsidRPr="008E7000">
        <w:rPr>
          <w:sz w:val="28"/>
          <w:szCs w:val="28"/>
        </w:rPr>
        <w:t>которых</w:t>
      </w:r>
      <w:r w:rsidR="00A95230" w:rsidRPr="008E7000">
        <w:rPr>
          <w:sz w:val="28"/>
          <w:szCs w:val="28"/>
        </w:rPr>
        <w:t xml:space="preserve"> внутренняя мотивация работника будет </w:t>
      </w:r>
      <w:proofErr w:type="gramStart"/>
      <w:r w:rsidR="00D43EBA" w:rsidRPr="008E7000">
        <w:rPr>
          <w:sz w:val="28"/>
          <w:szCs w:val="28"/>
        </w:rPr>
        <w:t>проявляться</w:t>
      </w:r>
      <w:proofErr w:type="gramEnd"/>
      <w:r w:rsidR="00A95230" w:rsidRPr="008E7000">
        <w:rPr>
          <w:sz w:val="28"/>
          <w:szCs w:val="28"/>
        </w:rPr>
        <w:t xml:space="preserve"> и активизироваться, а также изменение поведения работника.</w:t>
      </w:r>
      <w:r w:rsidR="00D1062B" w:rsidRPr="008E7000">
        <w:rPr>
          <w:sz w:val="28"/>
          <w:szCs w:val="28"/>
        </w:rPr>
        <w:t xml:space="preserve"> Стимулирование может быть как позитивным (вознаграждение), так и негативным (угроза применения санкций). </w:t>
      </w:r>
    </w:p>
    <w:p w:rsidR="00EB1417" w:rsidRPr="008E7000" w:rsidRDefault="00EB1417" w:rsidP="00A95230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>Си</w:t>
      </w:r>
      <w:r w:rsidR="000212BF" w:rsidRPr="008E7000">
        <w:rPr>
          <w:sz w:val="28"/>
          <w:szCs w:val="28"/>
        </w:rPr>
        <w:t xml:space="preserve">стема морального стимулирования </w:t>
      </w:r>
      <w:r w:rsidRPr="008E7000">
        <w:rPr>
          <w:sz w:val="28"/>
          <w:szCs w:val="28"/>
        </w:rPr>
        <w:t xml:space="preserve">ориентирована на социальные потребности </w:t>
      </w:r>
      <w:r w:rsidR="00D43EBA" w:rsidRPr="008E7000">
        <w:rPr>
          <w:sz w:val="28"/>
          <w:szCs w:val="28"/>
        </w:rPr>
        <w:t>человека</w:t>
      </w:r>
      <w:r w:rsidRPr="008E7000">
        <w:rPr>
          <w:sz w:val="28"/>
          <w:szCs w:val="28"/>
        </w:rPr>
        <w:t xml:space="preserve">. К </w:t>
      </w:r>
      <w:r w:rsidR="000212BF" w:rsidRPr="008E7000">
        <w:rPr>
          <w:sz w:val="28"/>
          <w:szCs w:val="28"/>
        </w:rPr>
        <w:t xml:space="preserve">наиболее эффективным </w:t>
      </w:r>
      <w:r w:rsidRPr="008E7000">
        <w:rPr>
          <w:sz w:val="28"/>
          <w:szCs w:val="28"/>
        </w:rPr>
        <w:t xml:space="preserve">средствам морального </w:t>
      </w:r>
      <w:r w:rsidRPr="008E7000">
        <w:rPr>
          <w:sz w:val="28"/>
          <w:szCs w:val="28"/>
        </w:rPr>
        <w:lastRenderedPageBreak/>
        <w:t>стимулирования</w:t>
      </w:r>
      <w:r w:rsidR="000212BF" w:rsidRPr="008E7000">
        <w:rPr>
          <w:sz w:val="28"/>
          <w:szCs w:val="28"/>
        </w:rPr>
        <w:t xml:space="preserve"> относятся:</w:t>
      </w:r>
    </w:p>
    <w:p w:rsidR="000212BF" w:rsidRPr="008E7000" w:rsidRDefault="000212BF" w:rsidP="00E00EC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Признание за </w:t>
      </w:r>
      <w:r w:rsidR="00D43EBA" w:rsidRPr="008E7000">
        <w:rPr>
          <w:sz w:val="28"/>
          <w:szCs w:val="28"/>
        </w:rPr>
        <w:t>хорошо</w:t>
      </w:r>
      <w:r w:rsidRPr="008E7000">
        <w:rPr>
          <w:sz w:val="28"/>
          <w:szCs w:val="28"/>
        </w:rPr>
        <w:t xml:space="preserve"> выполненную работу (например, публичное выражение благодарности за работу, </w:t>
      </w:r>
      <w:r w:rsidR="00D43EBA" w:rsidRPr="008E7000">
        <w:rPr>
          <w:sz w:val="28"/>
          <w:szCs w:val="28"/>
        </w:rPr>
        <w:t>награда</w:t>
      </w:r>
      <w:r w:rsidRPr="008E7000">
        <w:rPr>
          <w:sz w:val="28"/>
          <w:szCs w:val="28"/>
        </w:rPr>
        <w:t xml:space="preserve"> «Лучшему работнику месяца и т.д.)</w:t>
      </w:r>
    </w:p>
    <w:p w:rsidR="000212BF" w:rsidRPr="008E7000" w:rsidRDefault="000212BF" w:rsidP="00E00EC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Статьи в корпоративных органах печати, в которых отмечаются заслуги работников.</w:t>
      </w:r>
    </w:p>
    <w:p w:rsidR="000212BF" w:rsidRPr="008E7000" w:rsidRDefault="000212BF" w:rsidP="00E00EC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Подарки от компании по поводу праздников или памятных дат. Использование </w:t>
      </w:r>
      <w:r w:rsidR="00D43EBA" w:rsidRPr="008E7000">
        <w:rPr>
          <w:sz w:val="28"/>
          <w:szCs w:val="28"/>
        </w:rPr>
        <w:t>сувенирной</w:t>
      </w:r>
      <w:r w:rsidRPr="008E7000">
        <w:rPr>
          <w:sz w:val="28"/>
          <w:szCs w:val="28"/>
        </w:rPr>
        <w:t xml:space="preserve"> продукции с символикой компании также работает на повышение приверженности </w:t>
      </w:r>
      <w:r w:rsidR="00D43EBA" w:rsidRPr="008E7000">
        <w:rPr>
          <w:sz w:val="28"/>
          <w:szCs w:val="28"/>
        </w:rPr>
        <w:t>работников</w:t>
      </w:r>
      <w:r w:rsidRPr="008E7000">
        <w:rPr>
          <w:sz w:val="28"/>
          <w:szCs w:val="28"/>
        </w:rPr>
        <w:t xml:space="preserve"> своей организации.</w:t>
      </w:r>
    </w:p>
    <w:p w:rsidR="000212BF" w:rsidRPr="008E7000" w:rsidRDefault="000212BF" w:rsidP="00E00EC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Организация соревнований и конкурсов (конкурс «Лучший в профессии»).</w:t>
      </w:r>
      <w:r w:rsidR="00D853E4">
        <w:rPr>
          <w:sz w:val="28"/>
          <w:szCs w:val="28"/>
        </w:rPr>
        <w:t xml:space="preserve"> </w:t>
      </w:r>
    </w:p>
    <w:p w:rsidR="00311DAA" w:rsidRPr="008E7000" w:rsidRDefault="00311DAA" w:rsidP="00666CBD">
      <w:pPr>
        <w:spacing w:line="360" w:lineRule="auto"/>
        <w:ind w:firstLine="0"/>
        <w:rPr>
          <w:sz w:val="28"/>
          <w:szCs w:val="28"/>
        </w:rPr>
      </w:pPr>
    </w:p>
    <w:p w:rsidR="00AF21E6" w:rsidRDefault="0022675F" w:rsidP="00A95230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F21E6" w:rsidRPr="008E7000">
        <w:rPr>
          <w:b/>
          <w:sz w:val="28"/>
          <w:szCs w:val="28"/>
        </w:rPr>
        <w:t>Источники мотивации</w:t>
      </w:r>
    </w:p>
    <w:p w:rsidR="00B22314" w:rsidRPr="008E7000" w:rsidRDefault="00B22314" w:rsidP="00A95230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AF21E6" w:rsidRPr="008E7000" w:rsidRDefault="00A95230" w:rsidP="00A95230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 В модели, предложенно</w:t>
      </w:r>
      <w:r w:rsidR="00C074E8" w:rsidRPr="008E7000">
        <w:rPr>
          <w:sz w:val="28"/>
          <w:szCs w:val="28"/>
        </w:rPr>
        <w:t>й</w:t>
      </w:r>
      <w:r w:rsidRPr="008E7000">
        <w:rPr>
          <w:sz w:val="28"/>
          <w:szCs w:val="28"/>
        </w:rPr>
        <w:t xml:space="preserve"> Леонард</w:t>
      </w:r>
      <w:r w:rsidR="00C074E8" w:rsidRPr="008E7000">
        <w:rPr>
          <w:sz w:val="28"/>
          <w:szCs w:val="28"/>
        </w:rPr>
        <w:t>ом</w:t>
      </w:r>
      <w:r w:rsidRPr="008E7000">
        <w:rPr>
          <w:sz w:val="28"/>
          <w:szCs w:val="28"/>
        </w:rPr>
        <w:t xml:space="preserve">, </w:t>
      </w:r>
      <w:proofErr w:type="spellStart"/>
      <w:r w:rsidRPr="008E7000">
        <w:rPr>
          <w:sz w:val="28"/>
          <w:szCs w:val="28"/>
        </w:rPr>
        <w:t>Бийвайс</w:t>
      </w:r>
      <w:r w:rsidR="00C074E8" w:rsidRPr="008E7000">
        <w:rPr>
          <w:sz w:val="28"/>
          <w:szCs w:val="28"/>
        </w:rPr>
        <w:t>ом</w:t>
      </w:r>
      <w:proofErr w:type="spellEnd"/>
      <w:r w:rsidRPr="008E7000">
        <w:rPr>
          <w:sz w:val="28"/>
          <w:szCs w:val="28"/>
        </w:rPr>
        <w:t xml:space="preserve">, </w:t>
      </w:r>
      <w:proofErr w:type="spellStart"/>
      <w:r w:rsidRPr="008E7000">
        <w:rPr>
          <w:sz w:val="28"/>
          <w:szCs w:val="28"/>
        </w:rPr>
        <w:t>Сколл</w:t>
      </w:r>
      <w:r w:rsidR="00C074E8" w:rsidRPr="008E7000">
        <w:rPr>
          <w:sz w:val="28"/>
          <w:szCs w:val="28"/>
        </w:rPr>
        <w:t>ом</w:t>
      </w:r>
      <w:proofErr w:type="spellEnd"/>
      <w:r w:rsidR="00AF21E6" w:rsidRPr="008E7000">
        <w:rPr>
          <w:sz w:val="28"/>
          <w:szCs w:val="28"/>
        </w:rPr>
        <w:t xml:space="preserve"> выделяется пять источников мотивации</w:t>
      </w:r>
      <w:r w:rsidR="00034B73">
        <w:rPr>
          <w:sz w:val="28"/>
          <w:szCs w:val="28"/>
        </w:rPr>
        <w:t xml:space="preserve"> как комплексного образования.</w:t>
      </w:r>
    </w:p>
    <w:p w:rsidR="00AF21E6" w:rsidRPr="008E7000" w:rsidRDefault="00C074E8" w:rsidP="00E00EC9">
      <w:pPr>
        <w:pStyle w:val="a7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8E7000">
        <w:rPr>
          <w:b/>
          <w:bCs/>
          <w:sz w:val="28"/>
          <w:szCs w:val="28"/>
        </w:rPr>
        <w:t>Внутренняя мотивация</w:t>
      </w:r>
      <w:r w:rsidR="00AF21E6" w:rsidRPr="008E7000">
        <w:rPr>
          <w:b/>
          <w:bCs/>
          <w:sz w:val="28"/>
          <w:szCs w:val="28"/>
        </w:rPr>
        <w:t>.</w:t>
      </w:r>
    </w:p>
    <w:p w:rsidR="00AF21E6" w:rsidRPr="008E7000" w:rsidRDefault="00AF21E6" w:rsidP="00B22314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Человек мотивирован получением </w:t>
      </w:r>
      <w:r w:rsidR="00D43EBA" w:rsidRPr="008E7000">
        <w:rPr>
          <w:sz w:val="28"/>
          <w:szCs w:val="28"/>
        </w:rPr>
        <w:t>удовольствия</w:t>
      </w:r>
      <w:r w:rsidRPr="008E7000">
        <w:rPr>
          <w:sz w:val="28"/>
          <w:szCs w:val="28"/>
        </w:rPr>
        <w:t xml:space="preserve"> от работы или определенного поведения, причем независимо от внешнего контроля и наград. Сама деятельность является источником мотивации.</w:t>
      </w:r>
    </w:p>
    <w:p w:rsidR="006302AB" w:rsidRPr="008E7000" w:rsidRDefault="00034B73" w:rsidP="00B2231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то</w:t>
      </w:r>
      <w:r w:rsidR="006302AB" w:rsidRPr="008E7000">
        <w:rPr>
          <w:sz w:val="28"/>
          <w:szCs w:val="28"/>
        </w:rPr>
        <w:t xml:space="preserve"> же время другие авторы указывают, что работа может приносить удовольствие при соблюдении нескольких условий:</w:t>
      </w:r>
    </w:p>
    <w:p w:rsidR="006302AB" w:rsidRPr="008E7000" w:rsidRDefault="006302AB" w:rsidP="00E00EC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Человек считает работу важной;</w:t>
      </w:r>
    </w:p>
    <w:p w:rsidR="006302AB" w:rsidRPr="008E7000" w:rsidRDefault="006302AB" w:rsidP="00E00EC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Работа выполняется с чувством </w:t>
      </w:r>
      <w:r w:rsidR="00D43EBA" w:rsidRPr="008E7000">
        <w:rPr>
          <w:sz w:val="28"/>
          <w:szCs w:val="28"/>
        </w:rPr>
        <w:t>ответственности</w:t>
      </w:r>
      <w:r w:rsidRPr="008E7000">
        <w:rPr>
          <w:sz w:val="28"/>
          <w:szCs w:val="28"/>
        </w:rPr>
        <w:t xml:space="preserve"> за результат, т.е. именно от усилий человека </w:t>
      </w:r>
      <w:r w:rsidR="00D43EBA" w:rsidRPr="008E7000">
        <w:rPr>
          <w:sz w:val="28"/>
          <w:szCs w:val="28"/>
        </w:rPr>
        <w:t>зависит</w:t>
      </w:r>
      <w:r w:rsidRPr="008E7000">
        <w:rPr>
          <w:sz w:val="28"/>
          <w:szCs w:val="28"/>
        </w:rPr>
        <w:t xml:space="preserve"> результат;</w:t>
      </w:r>
    </w:p>
    <w:p w:rsidR="006302AB" w:rsidRPr="008E7000" w:rsidRDefault="006302AB" w:rsidP="00E00EC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Работа оценивается другими. Наличие внешней оценки придает уверенность человеку, независимо от характеристик выполняемой работы. Такая обратная связь дает человеку понимание того, что его работа значима для других.</w:t>
      </w:r>
    </w:p>
    <w:p w:rsidR="00AF21E6" w:rsidRPr="008E7000" w:rsidRDefault="00AF21E6" w:rsidP="00E00EC9">
      <w:pPr>
        <w:pStyle w:val="a7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8E7000">
        <w:rPr>
          <w:b/>
          <w:bCs/>
          <w:sz w:val="28"/>
          <w:szCs w:val="28"/>
        </w:rPr>
        <w:lastRenderedPageBreak/>
        <w:t xml:space="preserve">Инструментальная мотивация </w:t>
      </w:r>
    </w:p>
    <w:p w:rsidR="00AF21E6" w:rsidRPr="008E7000" w:rsidRDefault="00AF21E6" w:rsidP="00B22314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Человек мотивирован, когда чувствует, что его поведение приведет к конкретным </w:t>
      </w:r>
      <w:r w:rsidR="00D43EBA" w:rsidRPr="008E7000">
        <w:rPr>
          <w:sz w:val="28"/>
          <w:szCs w:val="28"/>
        </w:rPr>
        <w:t>осязаемым</w:t>
      </w:r>
      <w:r w:rsidRPr="008E7000">
        <w:rPr>
          <w:sz w:val="28"/>
          <w:szCs w:val="28"/>
        </w:rPr>
        <w:t xml:space="preserve"> результатам (оплата, продвижение по службе, премии, подарки и </w:t>
      </w:r>
      <w:r w:rsidR="00D43EBA" w:rsidRPr="008E7000">
        <w:rPr>
          <w:sz w:val="28"/>
          <w:szCs w:val="28"/>
        </w:rPr>
        <w:t>т.д</w:t>
      </w:r>
      <w:r w:rsidR="00034B73">
        <w:rPr>
          <w:sz w:val="28"/>
          <w:szCs w:val="28"/>
        </w:rPr>
        <w:t>.</w:t>
      </w:r>
      <w:r w:rsidRPr="008E7000">
        <w:rPr>
          <w:sz w:val="28"/>
          <w:szCs w:val="28"/>
        </w:rPr>
        <w:t xml:space="preserve">) </w:t>
      </w:r>
    </w:p>
    <w:p w:rsidR="00AF21E6" w:rsidRPr="008E7000" w:rsidRDefault="00AF21E6" w:rsidP="00E00EC9">
      <w:pPr>
        <w:pStyle w:val="a7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8E7000">
        <w:rPr>
          <w:b/>
          <w:bCs/>
          <w:sz w:val="28"/>
          <w:szCs w:val="28"/>
        </w:rPr>
        <w:t>Мотивация внешней концепции Я.</w:t>
      </w:r>
    </w:p>
    <w:p w:rsidR="00AF21E6" w:rsidRPr="008E7000" w:rsidRDefault="00AF21E6" w:rsidP="00B22314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Человек </w:t>
      </w:r>
      <w:r w:rsidR="00D43EBA" w:rsidRPr="008E7000">
        <w:rPr>
          <w:sz w:val="28"/>
          <w:szCs w:val="28"/>
        </w:rPr>
        <w:t>мотивирован</w:t>
      </w:r>
      <w:r w:rsidR="00034B73">
        <w:rPr>
          <w:sz w:val="28"/>
          <w:szCs w:val="28"/>
        </w:rPr>
        <w:t>, когда получает</w:t>
      </w:r>
      <w:r w:rsidRPr="008E7000">
        <w:rPr>
          <w:sz w:val="28"/>
          <w:szCs w:val="28"/>
        </w:rPr>
        <w:t xml:space="preserve"> от других  людей подтверждение </w:t>
      </w:r>
      <w:r w:rsidR="00D43EBA" w:rsidRPr="008E7000">
        <w:rPr>
          <w:sz w:val="28"/>
          <w:szCs w:val="28"/>
        </w:rPr>
        <w:t>своей</w:t>
      </w:r>
      <w:r w:rsidRPr="008E7000">
        <w:rPr>
          <w:sz w:val="28"/>
          <w:szCs w:val="28"/>
        </w:rPr>
        <w:t xml:space="preserve"> значимости, компетентности, профессионализма, когда он нравится другим. Поведение человека подчинено </w:t>
      </w:r>
      <w:r w:rsidR="00D43EBA" w:rsidRPr="008E7000">
        <w:rPr>
          <w:sz w:val="28"/>
          <w:szCs w:val="28"/>
        </w:rPr>
        <w:t>внешним</w:t>
      </w:r>
      <w:r w:rsidRPr="008E7000">
        <w:rPr>
          <w:sz w:val="28"/>
          <w:szCs w:val="28"/>
        </w:rPr>
        <w:t xml:space="preserve"> стандартам, он ведет себя так, </w:t>
      </w:r>
      <w:r w:rsidR="00D43EBA" w:rsidRPr="008E7000">
        <w:rPr>
          <w:sz w:val="28"/>
          <w:szCs w:val="28"/>
        </w:rPr>
        <w:t>чтобы быть</w:t>
      </w:r>
      <w:r w:rsidR="00B256AE" w:rsidRPr="008E7000">
        <w:rPr>
          <w:sz w:val="28"/>
          <w:szCs w:val="28"/>
        </w:rPr>
        <w:t xml:space="preserve"> принятым и одобряемым </w:t>
      </w:r>
      <w:r w:rsidR="00D43EBA" w:rsidRPr="008E7000">
        <w:rPr>
          <w:sz w:val="28"/>
          <w:szCs w:val="28"/>
        </w:rPr>
        <w:t>значимыми</w:t>
      </w:r>
      <w:r w:rsidR="00B256AE" w:rsidRPr="008E7000">
        <w:rPr>
          <w:sz w:val="28"/>
          <w:szCs w:val="28"/>
        </w:rPr>
        <w:t xml:space="preserve"> людьми, социальной группой. Для таких людей особое значение имеет членство в организациях, одобрение со </w:t>
      </w:r>
      <w:r w:rsidR="00D43EBA" w:rsidRPr="008E7000">
        <w:rPr>
          <w:sz w:val="28"/>
          <w:szCs w:val="28"/>
        </w:rPr>
        <w:t>стороны</w:t>
      </w:r>
      <w:r w:rsidR="00B256AE" w:rsidRPr="008E7000">
        <w:rPr>
          <w:sz w:val="28"/>
          <w:szCs w:val="28"/>
        </w:rPr>
        <w:t xml:space="preserve"> лидера и группы, </w:t>
      </w:r>
      <w:r w:rsidR="00D43EBA" w:rsidRPr="008E7000">
        <w:rPr>
          <w:sz w:val="28"/>
          <w:szCs w:val="28"/>
        </w:rPr>
        <w:t>знаки</w:t>
      </w:r>
      <w:r w:rsidR="00B256AE" w:rsidRPr="008E7000">
        <w:rPr>
          <w:sz w:val="28"/>
          <w:szCs w:val="28"/>
        </w:rPr>
        <w:t xml:space="preserve">, </w:t>
      </w:r>
      <w:r w:rsidR="00D43EBA" w:rsidRPr="008E7000">
        <w:rPr>
          <w:sz w:val="28"/>
          <w:szCs w:val="28"/>
        </w:rPr>
        <w:t>подтверждающие</w:t>
      </w:r>
      <w:r w:rsidR="00B256AE" w:rsidRPr="008E7000">
        <w:rPr>
          <w:sz w:val="28"/>
          <w:szCs w:val="28"/>
        </w:rPr>
        <w:t xml:space="preserve"> его статус</w:t>
      </w:r>
      <w:r w:rsidRPr="008E7000">
        <w:rPr>
          <w:sz w:val="28"/>
          <w:szCs w:val="28"/>
        </w:rPr>
        <w:t xml:space="preserve"> </w:t>
      </w:r>
      <w:r w:rsidR="00B256AE" w:rsidRPr="008E7000">
        <w:rPr>
          <w:sz w:val="28"/>
          <w:szCs w:val="28"/>
        </w:rPr>
        <w:t>в группе.</w:t>
      </w:r>
    </w:p>
    <w:p w:rsidR="00AF21E6" w:rsidRPr="008E7000" w:rsidRDefault="00AF21E6" w:rsidP="00E00EC9">
      <w:pPr>
        <w:pStyle w:val="a7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8E7000">
        <w:rPr>
          <w:b/>
          <w:bCs/>
          <w:sz w:val="28"/>
          <w:szCs w:val="28"/>
        </w:rPr>
        <w:t>Мотивация внутренней концепции Я.</w:t>
      </w:r>
    </w:p>
    <w:p w:rsidR="00AF21E6" w:rsidRPr="008E7000" w:rsidRDefault="00B256AE" w:rsidP="00B22314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Человек сам устанавливает внутренние стандарты того, к чему стремится, как в социальной сфере, так и в своей компетентности.  </w:t>
      </w:r>
      <w:r w:rsidR="00D43EBA" w:rsidRPr="008E7000">
        <w:rPr>
          <w:sz w:val="28"/>
          <w:szCs w:val="28"/>
        </w:rPr>
        <w:t>Человек</w:t>
      </w:r>
      <w:r w:rsidRPr="008E7000">
        <w:rPr>
          <w:sz w:val="28"/>
          <w:szCs w:val="28"/>
        </w:rPr>
        <w:t xml:space="preserve"> мотивирован, когда его </w:t>
      </w:r>
      <w:r w:rsidR="00D43EBA" w:rsidRPr="008E7000">
        <w:rPr>
          <w:sz w:val="28"/>
          <w:szCs w:val="28"/>
        </w:rPr>
        <w:t>деятельность</w:t>
      </w:r>
      <w:r w:rsidRPr="008E7000">
        <w:rPr>
          <w:sz w:val="28"/>
          <w:szCs w:val="28"/>
        </w:rPr>
        <w:t xml:space="preserve"> ориентирована на личные достижения, </w:t>
      </w:r>
      <w:r w:rsidR="00BE4F2C" w:rsidRPr="008E7000">
        <w:rPr>
          <w:sz w:val="28"/>
          <w:szCs w:val="28"/>
        </w:rPr>
        <w:t xml:space="preserve">на личный рост. </w:t>
      </w:r>
    </w:p>
    <w:p w:rsidR="00AF21E6" w:rsidRPr="008E7000" w:rsidRDefault="00AF21E6" w:rsidP="00E00EC9">
      <w:pPr>
        <w:pStyle w:val="a7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8E7000">
        <w:rPr>
          <w:b/>
          <w:bCs/>
          <w:sz w:val="28"/>
          <w:szCs w:val="28"/>
        </w:rPr>
        <w:t xml:space="preserve">Мотивация </w:t>
      </w:r>
      <w:proofErr w:type="spellStart"/>
      <w:r w:rsidRPr="008E7000">
        <w:rPr>
          <w:b/>
          <w:bCs/>
          <w:sz w:val="28"/>
          <w:szCs w:val="28"/>
        </w:rPr>
        <w:t>интернализации</w:t>
      </w:r>
      <w:proofErr w:type="spellEnd"/>
      <w:r w:rsidRPr="008E7000">
        <w:rPr>
          <w:b/>
          <w:bCs/>
          <w:sz w:val="28"/>
          <w:szCs w:val="28"/>
        </w:rPr>
        <w:t xml:space="preserve"> цели.</w:t>
      </w:r>
    </w:p>
    <w:p w:rsidR="00AF21E6" w:rsidRPr="008E7000" w:rsidRDefault="00BE4F2C" w:rsidP="00B22314">
      <w:pPr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Человек мотивирован, когда его деятельность согласована с ценностями коллектива. В то же время его личные ценности и цели являются усвоенными групповыми ценностями и целями. </w:t>
      </w:r>
    </w:p>
    <w:p w:rsidR="001D4CD7" w:rsidRPr="008E7000" w:rsidRDefault="00034B73" w:rsidP="00B2231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Подобная классификация возможна также для мотивации профсоюзного членства.</w:t>
      </w:r>
      <w:r w:rsidR="001D4CD7" w:rsidRPr="008E7000">
        <w:rPr>
          <w:sz w:val="28"/>
          <w:szCs w:val="28"/>
        </w:rPr>
        <w:t xml:space="preserve"> </w:t>
      </w:r>
      <w:proofErr w:type="gramStart"/>
      <w:r w:rsidR="001D4CD7" w:rsidRPr="008E7000">
        <w:rPr>
          <w:sz w:val="28"/>
          <w:szCs w:val="28"/>
        </w:rPr>
        <w:t>В работе С.В</w:t>
      </w:r>
      <w:r w:rsidR="00A11EDD">
        <w:rPr>
          <w:sz w:val="28"/>
          <w:szCs w:val="28"/>
        </w:rPr>
        <w:t>.</w:t>
      </w:r>
      <w:r w:rsidR="001D4CD7" w:rsidRPr="008E7000">
        <w:rPr>
          <w:sz w:val="28"/>
          <w:szCs w:val="28"/>
        </w:rPr>
        <w:t xml:space="preserve"> П</w:t>
      </w:r>
      <w:r w:rsidR="002F4C49" w:rsidRPr="008E7000">
        <w:rPr>
          <w:sz w:val="28"/>
          <w:szCs w:val="28"/>
        </w:rPr>
        <w:t>атрушева описаны 4 типа членов п</w:t>
      </w:r>
      <w:r w:rsidR="0038154E" w:rsidRPr="008E7000">
        <w:rPr>
          <w:sz w:val="28"/>
          <w:szCs w:val="28"/>
        </w:rPr>
        <w:t>р</w:t>
      </w:r>
      <w:r w:rsidR="001D4CD7" w:rsidRPr="008E7000">
        <w:rPr>
          <w:sz w:val="28"/>
          <w:szCs w:val="28"/>
        </w:rPr>
        <w:t>офсоюзной организации:</w:t>
      </w:r>
      <w:proofErr w:type="gramEnd"/>
    </w:p>
    <w:p w:rsidR="001D4CD7" w:rsidRPr="008E7000" w:rsidRDefault="001D4CD7" w:rsidP="00E00EC9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Рациональный тип – ориентирован на защиту социально-экономических прав работника (уровня заработной платы, защита от разных форм произвола со стороны начальства), понимает роль профсоюза в системе трудовых отношений;</w:t>
      </w:r>
    </w:p>
    <w:p w:rsidR="001D4CD7" w:rsidRPr="008E7000" w:rsidRDefault="001D4CD7" w:rsidP="00E00EC9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Организационный тип – присущ тем членам профсоюзной организации, для которых важно только чувство причастности к </w:t>
      </w:r>
      <w:r w:rsidRPr="008E7000">
        <w:rPr>
          <w:sz w:val="28"/>
          <w:szCs w:val="28"/>
        </w:rPr>
        <w:lastRenderedPageBreak/>
        <w:t>организации, другие мотивы не имеют значения;</w:t>
      </w:r>
    </w:p>
    <w:p w:rsidR="001D4CD7" w:rsidRPr="008E7000" w:rsidRDefault="001D4CD7" w:rsidP="00E00EC9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Традиционный тип – придерживается характерной для советского периода роли профсоюзной организации, видит в профсоюзе источник получения </w:t>
      </w:r>
      <w:r w:rsidR="00077F15" w:rsidRPr="008E7000">
        <w:rPr>
          <w:sz w:val="28"/>
          <w:szCs w:val="28"/>
        </w:rPr>
        <w:t>льгот</w:t>
      </w:r>
      <w:r w:rsidRPr="008E7000">
        <w:rPr>
          <w:sz w:val="28"/>
          <w:szCs w:val="28"/>
        </w:rPr>
        <w:t>, материальной помощи и иных благ;</w:t>
      </w:r>
    </w:p>
    <w:p w:rsidR="00D853E4" w:rsidRPr="00D853E4" w:rsidRDefault="001D4CD7" w:rsidP="00D853E4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Инерционный тип – не задумывается над причинами своего пребывания в профсоюзной </w:t>
      </w:r>
      <w:r w:rsidR="00077F15" w:rsidRPr="008E7000">
        <w:rPr>
          <w:sz w:val="28"/>
          <w:szCs w:val="28"/>
        </w:rPr>
        <w:t>организации</w:t>
      </w:r>
      <w:r w:rsidRPr="008E7000">
        <w:rPr>
          <w:sz w:val="28"/>
          <w:szCs w:val="28"/>
        </w:rPr>
        <w:t xml:space="preserve">, находится в </w:t>
      </w:r>
      <w:r w:rsidR="00077F15" w:rsidRPr="008E7000">
        <w:rPr>
          <w:sz w:val="28"/>
          <w:szCs w:val="28"/>
        </w:rPr>
        <w:t>ней</w:t>
      </w:r>
      <w:r w:rsidR="00D853E4">
        <w:rPr>
          <w:sz w:val="28"/>
          <w:szCs w:val="28"/>
        </w:rPr>
        <w:t xml:space="preserve"> по привычке.</w:t>
      </w:r>
    </w:p>
    <w:p w:rsidR="001D4CD7" w:rsidRPr="008E7000" w:rsidRDefault="001D4CD7" w:rsidP="00B22314">
      <w:pPr>
        <w:spacing w:line="360" w:lineRule="auto"/>
        <w:ind w:left="360" w:firstLine="348"/>
        <w:rPr>
          <w:sz w:val="28"/>
          <w:szCs w:val="28"/>
        </w:rPr>
      </w:pPr>
      <w:r w:rsidRPr="008E7000">
        <w:rPr>
          <w:sz w:val="28"/>
          <w:szCs w:val="28"/>
        </w:rPr>
        <w:t xml:space="preserve">Эти типы могут быть смешанными. При этом, пол, возраст, </w:t>
      </w:r>
      <w:r w:rsidR="00077F15" w:rsidRPr="008E7000">
        <w:rPr>
          <w:sz w:val="28"/>
          <w:szCs w:val="28"/>
        </w:rPr>
        <w:t>занятие</w:t>
      </w:r>
      <w:r w:rsidRPr="008E7000">
        <w:rPr>
          <w:sz w:val="28"/>
          <w:szCs w:val="28"/>
        </w:rPr>
        <w:t xml:space="preserve">, место работы, уровень </w:t>
      </w:r>
      <w:r w:rsidR="00077F15" w:rsidRPr="008E7000">
        <w:rPr>
          <w:sz w:val="28"/>
          <w:szCs w:val="28"/>
        </w:rPr>
        <w:t>дохода</w:t>
      </w:r>
      <w:r w:rsidRPr="008E7000">
        <w:rPr>
          <w:sz w:val="28"/>
          <w:szCs w:val="28"/>
        </w:rPr>
        <w:t>, по данным исследования С.В. Патрушева,</w:t>
      </w:r>
      <w:r w:rsidR="00410B63" w:rsidRPr="008E7000">
        <w:rPr>
          <w:sz w:val="28"/>
          <w:szCs w:val="28"/>
        </w:rPr>
        <w:t xml:space="preserve"> </w:t>
      </w:r>
      <w:r w:rsidRPr="008E7000">
        <w:rPr>
          <w:sz w:val="28"/>
          <w:szCs w:val="28"/>
        </w:rPr>
        <w:t>оказывают влияние на профсоюзное участие, но это воздействие выступает как совокупность условий способствующих формиро</w:t>
      </w:r>
      <w:r w:rsidR="00B22314">
        <w:rPr>
          <w:sz w:val="28"/>
          <w:szCs w:val="28"/>
        </w:rPr>
        <w:t>ванию той или иной мотивации.</w:t>
      </w:r>
    </w:p>
    <w:p w:rsidR="00EC4F54" w:rsidRPr="008E7000" w:rsidRDefault="00EC4F54" w:rsidP="00EC4F54">
      <w:pPr>
        <w:spacing w:line="360" w:lineRule="auto"/>
        <w:ind w:left="360" w:firstLine="0"/>
        <w:rPr>
          <w:b/>
          <w:sz w:val="28"/>
          <w:szCs w:val="28"/>
        </w:rPr>
      </w:pPr>
    </w:p>
    <w:p w:rsidR="00311039" w:rsidRPr="008E7000" w:rsidRDefault="0022675F" w:rsidP="0067288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11039" w:rsidRPr="008E7000">
        <w:rPr>
          <w:b/>
          <w:sz w:val="28"/>
          <w:szCs w:val="28"/>
        </w:rPr>
        <w:t xml:space="preserve">Мотивация профсоюзного членства и организационная </w:t>
      </w:r>
      <w:r w:rsidR="00D43EBA" w:rsidRPr="008E7000">
        <w:rPr>
          <w:b/>
          <w:sz w:val="28"/>
          <w:szCs w:val="28"/>
        </w:rPr>
        <w:t>приверженность</w:t>
      </w:r>
    </w:p>
    <w:p w:rsidR="00311039" w:rsidRPr="008E7000" w:rsidRDefault="00311039" w:rsidP="0067288A">
      <w:pPr>
        <w:spacing w:line="360" w:lineRule="auto"/>
        <w:ind w:firstLine="0"/>
        <w:rPr>
          <w:sz w:val="28"/>
          <w:szCs w:val="28"/>
        </w:rPr>
      </w:pPr>
    </w:p>
    <w:p w:rsidR="00034B73" w:rsidRDefault="00034B73" w:rsidP="00320243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современных п</w:t>
      </w:r>
      <w:r w:rsidR="00A11EDD">
        <w:rPr>
          <w:sz w:val="28"/>
          <w:szCs w:val="28"/>
        </w:rPr>
        <w:t xml:space="preserve">одходах к менеджменту организации много внимания уделяется достаточно эффективному способу влияния на трудовую мотивацию и эффективность труда через управление корпоративной культурой.  </w:t>
      </w:r>
    </w:p>
    <w:p w:rsidR="00320243" w:rsidRPr="008E7000" w:rsidRDefault="00320243" w:rsidP="00320243">
      <w:pPr>
        <w:pStyle w:val="ac"/>
        <w:spacing w:line="360" w:lineRule="auto"/>
        <w:rPr>
          <w:sz w:val="28"/>
          <w:szCs w:val="28"/>
        </w:rPr>
      </w:pPr>
      <w:r w:rsidRPr="00A11EDD">
        <w:rPr>
          <w:b/>
          <w:sz w:val="28"/>
          <w:szCs w:val="28"/>
        </w:rPr>
        <w:t>Корпоративная культура</w:t>
      </w:r>
      <w:r w:rsidRPr="008E7000">
        <w:rPr>
          <w:sz w:val="28"/>
          <w:szCs w:val="28"/>
        </w:rPr>
        <w:t xml:space="preserve"> – целенаправленно </w:t>
      </w:r>
      <w:r w:rsidR="00077F15" w:rsidRPr="008E7000">
        <w:rPr>
          <w:sz w:val="28"/>
          <w:szCs w:val="28"/>
        </w:rPr>
        <w:t>формируемая</w:t>
      </w:r>
      <w:r w:rsidRPr="008E7000">
        <w:rPr>
          <w:sz w:val="28"/>
          <w:szCs w:val="28"/>
        </w:rPr>
        <w:t xml:space="preserve"> управленческой </w:t>
      </w:r>
      <w:r w:rsidR="00077F15" w:rsidRPr="008E7000">
        <w:rPr>
          <w:sz w:val="28"/>
          <w:szCs w:val="28"/>
        </w:rPr>
        <w:t>командой</w:t>
      </w:r>
      <w:r w:rsidRPr="008E7000">
        <w:rPr>
          <w:sz w:val="28"/>
          <w:szCs w:val="28"/>
        </w:rPr>
        <w:t xml:space="preserve">  систем</w:t>
      </w:r>
      <w:r w:rsidR="00A11EDD">
        <w:rPr>
          <w:sz w:val="28"/>
          <w:szCs w:val="28"/>
        </w:rPr>
        <w:t>а декларируемых ценностей, норм</w:t>
      </w:r>
      <w:r w:rsidRPr="008E7000">
        <w:rPr>
          <w:sz w:val="28"/>
          <w:szCs w:val="28"/>
        </w:rPr>
        <w:t>, правил поведения сотрудников организации, идеальный желаемый образ, каким управляющая команда хотела бы видеть свою организацию.</w:t>
      </w:r>
    </w:p>
    <w:p w:rsidR="00320243" w:rsidRPr="008E7000" w:rsidRDefault="00077F15" w:rsidP="00320243">
      <w:pPr>
        <w:pStyle w:val="ac"/>
        <w:spacing w:line="360" w:lineRule="auto"/>
        <w:rPr>
          <w:sz w:val="28"/>
          <w:szCs w:val="28"/>
        </w:rPr>
      </w:pPr>
      <w:r w:rsidRPr="00A11EDD">
        <w:rPr>
          <w:b/>
          <w:sz w:val="28"/>
          <w:szCs w:val="28"/>
        </w:rPr>
        <w:t>Организационная</w:t>
      </w:r>
      <w:r w:rsidR="00320243" w:rsidRPr="00A11EDD">
        <w:rPr>
          <w:b/>
          <w:sz w:val="28"/>
          <w:szCs w:val="28"/>
        </w:rPr>
        <w:t xml:space="preserve"> культура</w:t>
      </w:r>
      <w:r w:rsidR="00320243" w:rsidRPr="008E7000">
        <w:rPr>
          <w:sz w:val="28"/>
          <w:szCs w:val="28"/>
        </w:rPr>
        <w:t xml:space="preserve"> -  стихийно формирующаяся система реальных ценностей, отношений, общих для всех сотрудников </w:t>
      </w:r>
      <w:r w:rsidRPr="008E7000">
        <w:rPr>
          <w:sz w:val="28"/>
          <w:szCs w:val="28"/>
        </w:rPr>
        <w:t>данной</w:t>
      </w:r>
      <w:r w:rsidR="00320243" w:rsidRPr="008E7000">
        <w:rPr>
          <w:sz w:val="28"/>
          <w:szCs w:val="28"/>
        </w:rPr>
        <w:t xml:space="preserve"> организации, определяющих нормы поведения. Носителем корпоративной культуры является руководящее ядро организации, в то время как организационная культура – система реальных субкультур, ее </w:t>
      </w:r>
      <w:r w:rsidRPr="008E7000">
        <w:rPr>
          <w:sz w:val="28"/>
          <w:szCs w:val="28"/>
        </w:rPr>
        <w:t>носителем</w:t>
      </w:r>
      <w:r w:rsidR="00320243" w:rsidRPr="008E7000">
        <w:rPr>
          <w:sz w:val="28"/>
          <w:szCs w:val="28"/>
        </w:rPr>
        <w:t xml:space="preserve"> я</w:t>
      </w:r>
      <w:r w:rsidR="00B22314">
        <w:rPr>
          <w:sz w:val="28"/>
          <w:szCs w:val="28"/>
        </w:rPr>
        <w:t xml:space="preserve">вляется персонал организации. </w:t>
      </w:r>
      <w:r w:rsidR="00A11EDD">
        <w:rPr>
          <w:sz w:val="28"/>
          <w:szCs w:val="28"/>
        </w:rPr>
        <w:t>О</w:t>
      </w:r>
      <w:r w:rsidR="00320243" w:rsidRPr="008E7000">
        <w:rPr>
          <w:sz w:val="28"/>
          <w:szCs w:val="28"/>
        </w:rPr>
        <w:t xml:space="preserve">рганизационная культура </w:t>
      </w:r>
      <w:r w:rsidRPr="008E7000">
        <w:rPr>
          <w:sz w:val="28"/>
          <w:szCs w:val="28"/>
        </w:rPr>
        <w:t>побуждает</w:t>
      </w:r>
      <w:r w:rsidR="00320243" w:rsidRPr="008E7000">
        <w:rPr>
          <w:sz w:val="28"/>
          <w:szCs w:val="28"/>
        </w:rPr>
        <w:t xml:space="preserve"> людей к </w:t>
      </w:r>
      <w:r w:rsidRPr="008E7000">
        <w:rPr>
          <w:sz w:val="28"/>
          <w:szCs w:val="28"/>
        </w:rPr>
        <w:t>определённым</w:t>
      </w:r>
      <w:r w:rsidR="00320243" w:rsidRPr="008E7000">
        <w:rPr>
          <w:sz w:val="28"/>
          <w:szCs w:val="28"/>
        </w:rPr>
        <w:t xml:space="preserve"> действиям. На </w:t>
      </w:r>
      <w:r w:rsidRPr="008E7000">
        <w:rPr>
          <w:sz w:val="28"/>
          <w:szCs w:val="28"/>
        </w:rPr>
        <w:t>работника</w:t>
      </w:r>
      <w:r w:rsidR="00320243" w:rsidRPr="008E7000">
        <w:rPr>
          <w:sz w:val="28"/>
          <w:szCs w:val="28"/>
        </w:rPr>
        <w:t xml:space="preserve"> воздействуют групповые нормы, </w:t>
      </w:r>
      <w:r w:rsidR="00A11EDD">
        <w:rPr>
          <w:sz w:val="28"/>
          <w:szCs w:val="28"/>
        </w:rPr>
        <w:t>которые задает организационная культура</w:t>
      </w:r>
      <w:r w:rsidR="00320243" w:rsidRPr="008E7000">
        <w:rPr>
          <w:sz w:val="28"/>
          <w:szCs w:val="28"/>
        </w:rPr>
        <w:t xml:space="preserve">. Уровень зависимости от </w:t>
      </w:r>
      <w:r w:rsidR="00320243" w:rsidRPr="008E7000">
        <w:rPr>
          <w:sz w:val="28"/>
          <w:szCs w:val="28"/>
        </w:rPr>
        <w:lastRenderedPageBreak/>
        <w:t xml:space="preserve">групповых норм и потребностей в принадлежности у каждого человека индивидуальны. Таким образом, через организационную культуру, ее нормы и правила осуществляется влияние на поведение человека в организации, на его мотивацию и степень активности, уровень вклада в общее дело. </w:t>
      </w:r>
    </w:p>
    <w:p w:rsidR="00320243" w:rsidRPr="008E7000" w:rsidRDefault="00320243" w:rsidP="00320243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Корпоративная культура оказывает значительное влияние на удовлетворенность сотрудников и их вовлеченность в процесс труда. Вовлеченность в процесс труда проявляется в степени трудовой мотивации, вдохновении, согласии добровольно жертвовать своими интересами ради интересов компании.</w:t>
      </w:r>
    </w:p>
    <w:p w:rsidR="003B138B" w:rsidRPr="008E7000" w:rsidRDefault="003B138B" w:rsidP="0067288A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Ключевыми </w:t>
      </w:r>
      <w:r w:rsidR="00D43EBA" w:rsidRPr="008E7000">
        <w:rPr>
          <w:sz w:val="28"/>
          <w:szCs w:val="28"/>
        </w:rPr>
        <w:t>индикаторами</w:t>
      </w:r>
      <w:r w:rsidR="00C074E8" w:rsidRPr="008E7000">
        <w:rPr>
          <w:sz w:val="28"/>
          <w:szCs w:val="28"/>
        </w:rPr>
        <w:t xml:space="preserve"> трудовой мотивации </w:t>
      </w:r>
      <w:r w:rsidR="00D43EBA" w:rsidRPr="008E7000">
        <w:rPr>
          <w:sz w:val="28"/>
          <w:szCs w:val="28"/>
        </w:rPr>
        <w:t>являются</w:t>
      </w:r>
      <w:r w:rsidRPr="008E7000">
        <w:rPr>
          <w:sz w:val="28"/>
          <w:szCs w:val="28"/>
        </w:rPr>
        <w:t xml:space="preserve"> следующие параметры: заинтересованность</w:t>
      </w:r>
      <w:r w:rsidR="00A11EDD">
        <w:rPr>
          <w:sz w:val="28"/>
          <w:szCs w:val="28"/>
        </w:rPr>
        <w:t xml:space="preserve"> в конечных результатах труда, приверженность работника организации</w:t>
      </w:r>
      <w:r w:rsidRPr="008E7000">
        <w:rPr>
          <w:sz w:val="28"/>
          <w:szCs w:val="28"/>
        </w:rPr>
        <w:t xml:space="preserve"> и удовлетворенность</w:t>
      </w:r>
      <w:r w:rsidR="00A11EDD">
        <w:rPr>
          <w:sz w:val="28"/>
          <w:szCs w:val="28"/>
        </w:rPr>
        <w:t xml:space="preserve"> работой</w:t>
      </w:r>
      <w:r w:rsidRPr="008E7000">
        <w:rPr>
          <w:sz w:val="28"/>
          <w:szCs w:val="28"/>
        </w:rPr>
        <w:t xml:space="preserve">. Для профсоюзной организации эти индикаторы </w:t>
      </w:r>
      <w:r w:rsidR="00D43EBA" w:rsidRPr="008E7000">
        <w:rPr>
          <w:sz w:val="28"/>
          <w:szCs w:val="28"/>
        </w:rPr>
        <w:t>имеют</w:t>
      </w:r>
      <w:r w:rsidRPr="008E7000">
        <w:rPr>
          <w:sz w:val="28"/>
          <w:szCs w:val="28"/>
        </w:rPr>
        <w:t xml:space="preserve"> такое же ключевое значение.</w:t>
      </w:r>
      <w:r w:rsidR="00585F54" w:rsidRPr="008E7000">
        <w:rPr>
          <w:sz w:val="28"/>
          <w:szCs w:val="28"/>
        </w:rPr>
        <w:t xml:space="preserve"> Такая аналогия возможна благодаря тому, что участники профсоюзного движения фактически включены в эту организацию, осуществляют определенный </w:t>
      </w:r>
      <w:r w:rsidR="00D43EBA" w:rsidRPr="008E7000">
        <w:rPr>
          <w:sz w:val="28"/>
          <w:szCs w:val="28"/>
        </w:rPr>
        <w:t>вклад</w:t>
      </w:r>
      <w:r w:rsidR="00585F54" w:rsidRPr="008E7000">
        <w:rPr>
          <w:sz w:val="28"/>
          <w:szCs w:val="28"/>
        </w:rPr>
        <w:t xml:space="preserve"> в его деятельности и пользуются ресурсами и услугами профсоюзной организации. Таким образом, мотивация профсоюзного членства складывается из взаимосвязи трех факторов: заинтересованности в конечных результатах деятельности организации, в удовлетворенности </w:t>
      </w:r>
      <w:r w:rsidR="00D43EBA" w:rsidRPr="008E7000">
        <w:rPr>
          <w:sz w:val="28"/>
          <w:szCs w:val="28"/>
        </w:rPr>
        <w:t>результатами</w:t>
      </w:r>
      <w:r w:rsidR="00585F54" w:rsidRPr="008E7000">
        <w:rPr>
          <w:sz w:val="28"/>
          <w:szCs w:val="28"/>
        </w:rPr>
        <w:t xml:space="preserve"> своего вклада</w:t>
      </w:r>
      <w:r w:rsidR="007B56D3" w:rsidRPr="008E7000">
        <w:rPr>
          <w:sz w:val="28"/>
          <w:szCs w:val="28"/>
        </w:rPr>
        <w:t xml:space="preserve"> и </w:t>
      </w:r>
      <w:r w:rsidR="00585F54" w:rsidRPr="008E7000">
        <w:rPr>
          <w:sz w:val="28"/>
          <w:szCs w:val="28"/>
        </w:rPr>
        <w:t xml:space="preserve"> приверженности </w:t>
      </w:r>
      <w:r w:rsidR="007B56D3" w:rsidRPr="008E7000">
        <w:rPr>
          <w:sz w:val="28"/>
          <w:szCs w:val="28"/>
        </w:rPr>
        <w:t>(преданности) человека</w:t>
      </w:r>
      <w:r w:rsidR="00585F54" w:rsidRPr="008E7000">
        <w:rPr>
          <w:sz w:val="28"/>
          <w:szCs w:val="28"/>
        </w:rPr>
        <w:t xml:space="preserve"> целям и интересам своей организации.</w:t>
      </w:r>
    </w:p>
    <w:p w:rsidR="003B138B" w:rsidRPr="008E7000" w:rsidRDefault="003B138B" w:rsidP="0067288A">
      <w:pPr>
        <w:spacing w:line="360" w:lineRule="auto"/>
        <w:ind w:firstLine="0"/>
        <w:rPr>
          <w:sz w:val="28"/>
          <w:szCs w:val="28"/>
        </w:rPr>
      </w:pPr>
    </w:p>
    <w:p w:rsidR="003B138B" w:rsidRPr="00B22314" w:rsidRDefault="00585F54" w:rsidP="0067288A">
      <w:pPr>
        <w:spacing w:line="360" w:lineRule="auto"/>
        <w:rPr>
          <w:b/>
          <w:sz w:val="28"/>
          <w:szCs w:val="28"/>
        </w:rPr>
      </w:pPr>
      <w:r w:rsidRPr="00B22314">
        <w:rPr>
          <w:b/>
          <w:sz w:val="28"/>
          <w:szCs w:val="28"/>
        </w:rPr>
        <w:t xml:space="preserve">Схема 1. </w:t>
      </w:r>
      <w:r w:rsidR="00D43EBA" w:rsidRPr="00B22314">
        <w:rPr>
          <w:b/>
          <w:sz w:val="28"/>
          <w:szCs w:val="28"/>
        </w:rPr>
        <w:t>Индикаторы</w:t>
      </w:r>
      <w:r w:rsidRPr="00B22314">
        <w:rPr>
          <w:b/>
          <w:sz w:val="28"/>
          <w:szCs w:val="28"/>
        </w:rPr>
        <w:t xml:space="preserve"> мотивации профсоюзного членства</w:t>
      </w:r>
    </w:p>
    <w:p w:rsidR="003B138B" w:rsidRPr="008E7000" w:rsidRDefault="003B138B" w:rsidP="0067288A">
      <w:pPr>
        <w:spacing w:line="360" w:lineRule="auto"/>
        <w:rPr>
          <w:sz w:val="28"/>
          <w:szCs w:val="28"/>
        </w:rPr>
      </w:pPr>
    </w:p>
    <w:p w:rsidR="003B138B" w:rsidRPr="008E7000" w:rsidRDefault="00585F54" w:rsidP="00187B7A">
      <w:pPr>
        <w:rPr>
          <w:sz w:val="28"/>
          <w:szCs w:val="28"/>
        </w:rPr>
      </w:pPr>
      <w:r w:rsidRPr="008E7000">
        <w:rPr>
          <w:noProof/>
          <w:sz w:val="28"/>
          <w:szCs w:val="28"/>
        </w:rPr>
        <w:lastRenderedPageBreak/>
        <w:drawing>
          <wp:inline distT="0" distB="0" distL="0" distR="0" wp14:anchorId="6B0D061D" wp14:editId="6DB072E1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B138B" w:rsidRPr="008E7000" w:rsidRDefault="003B138B" w:rsidP="00187B7A">
      <w:pPr>
        <w:rPr>
          <w:sz w:val="28"/>
          <w:szCs w:val="28"/>
        </w:rPr>
      </w:pPr>
    </w:p>
    <w:p w:rsidR="003B138B" w:rsidRPr="008E7000" w:rsidRDefault="003B138B" w:rsidP="00187B7A">
      <w:pPr>
        <w:rPr>
          <w:sz w:val="28"/>
          <w:szCs w:val="28"/>
        </w:rPr>
      </w:pPr>
    </w:p>
    <w:p w:rsidR="00585F54" w:rsidRPr="008E7000" w:rsidRDefault="00585F54" w:rsidP="00187B7A">
      <w:pPr>
        <w:rPr>
          <w:sz w:val="28"/>
          <w:szCs w:val="28"/>
        </w:rPr>
      </w:pPr>
    </w:p>
    <w:p w:rsidR="00585F54" w:rsidRPr="008E7000" w:rsidRDefault="00585F54" w:rsidP="0067288A">
      <w:pPr>
        <w:spacing w:line="360" w:lineRule="auto"/>
        <w:rPr>
          <w:sz w:val="28"/>
          <w:szCs w:val="28"/>
        </w:rPr>
      </w:pPr>
    </w:p>
    <w:p w:rsidR="00311039" w:rsidRDefault="00311039" w:rsidP="0067288A">
      <w:p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Этот подход открывает возможности влияния на мотивацию профсоюзного членства через формирование организационной среды, работу с корпоративной культурой.</w:t>
      </w:r>
      <w:r w:rsidR="00A11EDD">
        <w:rPr>
          <w:sz w:val="28"/>
          <w:szCs w:val="28"/>
        </w:rPr>
        <w:t xml:space="preserve"> Рассмотрим эти параметры подробнее.</w:t>
      </w:r>
    </w:p>
    <w:p w:rsidR="00A11EDD" w:rsidRPr="008E7000" w:rsidRDefault="00A11EDD" w:rsidP="0067288A">
      <w:pPr>
        <w:spacing w:line="360" w:lineRule="auto"/>
        <w:rPr>
          <w:sz w:val="28"/>
          <w:szCs w:val="28"/>
        </w:rPr>
      </w:pPr>
      <w:r w:rsidRPr="00A11EDD">
        <w:rPr>
          <w:b/>
          <w:sz w:val="28"/>
          <w:szCs w:val="28"/>
        </w:rPr>
        <w:t>Удовлетворенность трудом</w:t>
      </w:r>
      <w:r>
        <w:rPr>
          <w:sz w:val="28"/>
          <w:szCs w:val="28"/>
        </w:rPr>
        <w:t xml:space="preserve"> – это результат оценки соответствия ожиданий или требований работника реальным условиям. Значительная часть факторов, определяющих степень удовлетворенности сотрудника, зависит от индивидуально-типических особенностей человека и его опыта, а, следовательно, находится вне зоны контроля менеджеров. </w:t>
      </w:r>
    </w:p>
    <w:p w:rsidR="00A95230" w:rsidRPr="008E7000" w:rsidRDefault="00207ED9" w:rsidP="00B22314">
      <w:pPr>
        <w:spacing w:line="360" w:lineRule="auto"/>
        <w:rPr>
          <w:b/>
          <w:sz w:val="28"/>
          <w:szCs w:val="28"/>
        </w:rPr>
      </w:pPr>
      <w:r w:rsidRPr="008E7000">
        <w:rPr>
          <w:b/>
          <w:sz w:val="28"/>
          <w:szCs w:val="28"/>
        </w:rPr>
        <w:t>Организационная</w:t>
      </w:r>
      <w:r w:rsidR="00A95230" w:rsidRPr="008E7000">
        <w:rPr>
          <w:b/>
          <w:sz w:val="28"/>
          <w:szCs w:val="28"/>
        </w:rPr>
        <w:t xml:space="preserve"> привер</w:t>
      </w:r>
      <w:r w:rsidR="00C074E8" w:rsidRPr="008E7000">
        <w:rPr>
          <w:b/>
          <w:sz w:val="28"/>
          <w:szCs w:val="28"/>
        </w:rPr>
        <w:t>женность</w:t>
      </w:r>
      <w:r w:rsidRPr="008E7000">
        <w:rPr>
          <w:b/>
          <w:sz w:val="28"/>
          <w:szCs w:val="28"/>
        </w:rPr>
        <w:t xml:space="preserve"> -</w:t>
      </w:r>
      <w:r w:rsidR="00C074E8" w:rsidRPr="008E7000">
        <w:rPr>
          <w:b/>
          <w:sz w:val="28"/>
          <w:szCs w:val="28"/>
        </w:rPr>
        <w:t xml:space="preserve"> эмоциональ</w:t>
      </w:r>
      <w:r w:rsidR="00A95230" w:rsidRPr="008E7000">
        <w:rPr>
          <w:b/>
          <w:sz w:val="28"/>
          <w:szCs w:val="28"/>
        </w:rPr>
        <w:t>но положительное отношение работника к ор</w:t>
      </w:r>
      <w:r w:rsidR="00C074E8" w:rsidRPr="008E7000">
        <w:rPr>
          <w:b/>
          <w:sz w:val="28"/>
          <w:szCs w:val="28"/>
        </w:rPr>
        <w:t>ганизации, предполага</w:t>
      </w:r>
      <w:r w:rsidR="00A95230" w:rsidRPr="008E7000">
        <w:rPr>
          <w:b/>
          <w:sz w:val="28"/>
          <w:szCs w:val="28"/>
        </w:rPr>
        <w:t>ющее готовность разделять ее цели и ценности, а также напряженно</w:t>
      </w:r>
      <w:r w:rsidR="00C074E8" w:rsidRPr="008E7000">
        <w:rPr>
          <w:b/>
          <w:sz w:val="28"/>
          <w:szCs w:val="28"/>
        </w:rPr>
        <w:t xml:space="preserve"> </w:t>
      </w:r>
      <w:r w:rsidR="00A95230" w:rsidRPr="008E7000">
        <w:rPr>
          <w:b/>
          <w:sz w:val="28"/>
          <w:szCs w:val="28"/>
        </w:rPr>
        <w:t>трудиться в ее интересах.</w:t>
      </w:r>
      <w:r w:rsidRPr="008E7000">
        <w:rPr>
          <w:b/>
          <w:sz w:val="28"/>
          <w:szCs w:val="28"/>
        </w:rPr>
        <w:t xml:space="preserve"> </w:t>
      </w:r>
    </w:p>
    <w:p w:rsidR="0049172B" w:rsidRPr="008E7000" w:rsidRDefault="0049172B" w:rsidP="0049172B">
      <w:pPr>
        <w:pStyle w:val="ac"/>
        <w:rPr>
          <w:sz w:val="28"/>
          <w:szCs w:val="28"/>
        </w:rPr>
      </w:pPr>
    </w:p>
    <w:p w:rsidR="008129A3" w:rsidRPr="008E7000" w:rsidRDefault="008129A3" w:rsidP="0049172B">
      <w:pPr>
        <w:pStyle w:val="ac"/>
        <w:rPr>
          <w:sz w:val="28"/>
          <w:szCs w:val="28"/>
        </w:rPr>
      </w:pPr>
    </w:p>
    <w:p w:rsidR="008129A3" w:rsidRDefault="00D853E4" w:rsidP="00D853E4">
      <w:pPr>
        <w:pStyle w:val="ac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031A7">
        <w:rPr>
          <w:b/>
          <w:sz w:val="28"/>
          <w:szCs w:val="28"/>
        </w:rPr>
        <w:t>Психологические аспекты м</w:t>
      </w:r>
      <w:r w:rsidR="0010137E" w:rsidRPr="0010137E">
        <w:rPr>
          <w:b/>
          <w:sz w:val="28"/>
          <w:szCs w:val="28"/>
        </w:rPr>
        <w:t>отиваци</w:t>
      </w:r>
      <w:r w:rsidR="00D031A7">
        <w:rPr>
          <w:b/>
          <w:sz w:val="28"/>
          <w:szCs w:val="28"/>
        </w:rPr>
        <w:t>и</w:t>
      </w:r>
      <w:r w:rsidR="0010137E" w:rsidRPr="0010137E">
        <w:rPr>
          <w:b/>
          <w:sz w:val="28"/>
          <w:szCs w:val="28"/>
        </w:rPr>
        <w:t xml:space="preserve"> профсоюзного членс</w:t>
      </w:r>
      <w:r w:rsidR="00A11EDD">
        <w:rPr>
          <w:b/>
          <w:sz w:val="28"/>
          <w:szCs w:val="28"/>
        </w:rPr>
        <w:t>тва молодеж</w:t>
      </w:r>
      <w:r w:rsidR="0010137E" w:rsidRPr="0010137E">
        <w:rPr>
          <w:b/>
          <w:sz w:val="28"/>
          <w:szCs w:val="28"/>
        </w:rPr>
        <w:t>и</w:t>
      </w:r>
    </w:p>
    <w:p w:rsidR="0010137E" w:rsidRPr="0010137E" w:rsidRDefault="0010137E" w:rsidP="0049172B">
      <w:pPr>
        <w:pStyle w:val="ac"/>
        <w:rPr>
          <w:b/>
          <w:sz w:val="28"/>
          <w:szCs w:val="28"/>
        </w:rPr>
      </w:pPr>
    </w:p>
    <w:p w:rsidR="00017B4E" w:rsidRPr="008E7000" w:rsidRDefault="001B4BDA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Среди молодежи, вступающей в </w:t>
      </w:r>
      <w:r w:rsidR="00077F15" w:rsidRPr="008E7000">
        <w:rPr>
          <w:sz w:val="28"/>
          <w:szCs w:val="28"/>
        </w:rPr>
        <w:t>профсоюз</w:t>
      </w:r>
      <w:r w:rsidR="00017B4E" w:rsidRPr="008E7000">
        <w:rPr>
          <w:sz w:val="28"/>
          <w:szCs w:val="28"/>
        </w:rPr>
        <w:t>,</w:t>
      </w:r>
      <w:r w:rsidRPr="008E7000">
        <w:rPr>
          <w:sz w:val="28"/>
          <w:szCs w:val="28"/>
        </w:rPr>
        <w:t xml:space="preserve"> есть и рядовые члены, и </w:t>
      </w:r>
      <w:r w:rsidRPr="008E7000">
        <w:rPr>
          <w:sz w:val="28"/>
          <w:szCs w:val="28"/>
        </w:rPr>
        <w:lastRenderedPageBreak/>
        <w:t xml:space="preserve">активисты. </w:t>
      </w:r>
      <w:r w:rsidRPr="008E7000">
        <w:rPr>
          <w:b/>
          <w:sz w:val="28"/>
          <w:szCs w:val="28"/>
        </w:rPr>
        <w:t>Активист – человек, выполняющий обязанности и поручения на нештатной, добровольной основе.</w:t>
      </w:r>
      <w:r w:rsidRPr="008E7000">
        <w:rPr>
          <w:sz w:val="28"/>
          <w:szCs w:val="28"/>
        </w:rPr>
        <w:t xml:space="preserve"> </w:t>
      </w:r>
    </w:p>
    <w:p w:rsidR="008129A3" w:rsidRPr="008E7000" w:rsidRDefault="001B4BDA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Такие члены профсоюзной организации являются наиболее инициативной и мобильной частью движения. Зачастую они стремятся к тому, чтобы возглавлять первичные профсоюзные организации (например, в рамках высшего учебного заведения)</w:t>
      </w:r>
    </w:p>
    <w:p w:rsidR="00E32DB5" w:rsidRDefault="001B4BDA" w:rsidP="00E32DB5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Активное у</w:t>
      </w:r>
      <w:r w:rsidR="00320243" w:rsidRPr="008E7000">
        <w:rPr>
          <w:sz w:val="28"/>
          <w:szCs w:val="28"/>
        </w:rPr>
        <w:t>частие молодежи в профсоюзной деятельности во многом является добровольческой</w:t>
      </w:r>
      <w:r w:rsidR="00514894" w:rsidRPr="008E7000">
        <w:rPr>
          <w:sz w:val="28"/>
          <w:szCs w:val="28"/>
        </w:rPr>
        <w:t>, волонтерской</w:t>
      </w:r>
      <w:r w:rsidR="00320243" w:rsidRPr="008E7000">
        <w:rPr>
          <w:sz w:val="28"/>
          <w:szCs w:val="28"/>
        </w:rPr>
        <w:t xml:space="preserve"> деятельностью. </w:t>
      </w:r>
    </w:p>
    <w:p w:rsidR="00320243" w:rsidRPr="008E7000" w:rsidRDefault="0010137E" w:rsidP="008E7000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32DB5" w:rsidRPr="008E7000">
        <w:rPr>
          <w:sz w:val="28"/>
          <w:szCs w:val="28"/>
        </w:rPr>
        <w:t xml:space="preserve">онимание специфики </w:t>
      </w:r>
      <w:r>
        <w:rPr>
          <w:sz w:val="28"/>
          <w:szCs w:val="28"/>
        </w:rPr>
        <w:t xml:space="preserve">некоммерческой добровольческой </w:t>
      </w:r>
      <w:r w:rsidR="00E32DB5" w:rsidRPr="008E7000">
        <w:rPr>
          <w:sz w:val="28"/>
          <w:szCs w:val="28"/>
        </w:rPr>
        <w:t>деятельности невозможно без анализа мотивации волонтерского движения.</w:t>
      </w:r>
      <w:r w:rsidR="00E32DB5" w:rsidRPr="00E32DB5">
        <w:t xml:space="preserve"> </w:t>
      </w:r>
      <w:r w:rsidR="00320243" w:rsidRPr="008E7000">
        <w:rPr>
          <w:sz w:val="28"/>
          <w:szCs w:val="28"/>
        </w:rPr>
        <w:t xml:space="preserve">Исследования мотивации молодежи, участвующей в </w:t>
      </w:r>
      <w:r w:rsidR="00077F15" w:rsidRPr="008E7000">
        <w:rPr>
          <w:sz w:val="28"/>
          <w:szCs w:val="28"/>
        </w:rPr>
        <w:t>различных</w:t>
      </w:r>
      <w:r w:rsidR="00320243" w:rsidRPr="008E7000">
        <w:rPr>
          <w:sz w:val="28"/>
          <w:szCs w:val="28"/>
        </w:rPr>
        <w:t xml:space="preserve"> социальных волонтерских проектах показывают, что в такой деятельности существует ряд социальных и индивидуальных </w:t>
      </w:r>
      <w:r w:rsidR="00077F15" w:rsidRPr="008E7000">
        <w:rPr>
          <w:sz w:val="28"/>
          <w:szCs w:val="28"/>
        </w:rPr>
        <w:t>мотивов</w:t>
      </w:r>
      <w:r w:rsidR="00320243" w:rsidRPr="008E7000">
        <w:rPr>
          <w:sz w:val="28"/>
          <w:szCs w:val="28"/>
        </w:rPr>
        <w:t>, играющих ключевую роль.</w:t>
      </w:r>
    </w:p>
    <w:p w:rsidR="001D4CD7" w:rsidRPr="008E7000" w:rsidRDefault="001B4BDA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Мотивация </w:t>
      </w:r>
      <w:r w:rsidR="00077F15" w:rsidRPr="008E7000">
        <w:rPr>
          <w:sz w:val="28"/>
          <w:szCs w:val="28"/>
        </w:rPr>
        <w:t>добровольческой</w:t>
      </w:r>
      <w:r w:rsidRPr="008E7000">
        <w:rPr>
          <w:sz w:val="28"/>
          <w:szCs w:val="28"/>
        </w:rPr>
        <w:t xml:space="preserve"> или волонтерской деятельности может быть представлена как различное сочетание трех групп мотивов.</w:t>
      </w:r>
    </w:p>
    <w:p w:rsidR="002A40BE" w:rsidRPr="008E7000" w:rsidRDefault="002A40BE" w:rsidP="00E00EC9">
      <w:pPr>
        <w:pStyle w:val="ac"/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8E7000">
        <w:rPr>
          <w:b/>
          <w:bCs/>
          <w:i/>
          <w:iCs/>
          <w:sz w:val="28"/>
          <w:szCs w:val="28"/>
        </w:rPr>
        <w:t>Альтруизм</w:t>
      </w:r>
      <w:r w:rsidR="00940672">
        <w:rPr>
          <w:sz w:val="28"/>
          <w:szCs w:val="28"/>
        </w:rPr>
        <w:t xml:space="preserve">  – </w:t>
      </w:r>
      <w:r w:rsidRPr="008E7000">
        <w:rPr>
          <w:sz w:val="28"/>
          <w:szCs w:val="28"/>
        </w:rPr>
        <w:t>бескорыстное желание делать добро. Предпосылками является представление, что есть люди, которым нужна помощь</w:t>
      </w:r>
    </w:p>
    <w:p w:rsidR="00017B4E" w:rsidRPr="008E7000" w:rsidRDefault="002A40BE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Данная мотивация является неустойчивой, особенно когда волонтер сталкивается с равнодушным отношени</w:t>
      </w:r>
      <w:r w:rsidRPr="008E7000">
        <w:rPr>
          <w:sz w:val="28"/>
          <w:szCs w:val="28"/>
        </w:rPr>
        <w:softHyphen/>
        <w:t>ем.</w:t>
      </w:r>
    </w:p>
    <w:p w:rsidR="002A40BE" w:rsidRPr="008E7000" w:rsidRDefault="00017B4E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2. </w:t>
      </w:r>
      <w:r w:rsidR="002A40BE" w:rsidRPr="008E7000">
        <w:rPr>
          <w:b/>
          <w:bCs/>
          <w:i/>
          <w:iCs/>
          <w:sz w:val="28"/>
          <w:szCs w:val="28"/>
        </w:rPr>
        <w:t>Социальная мотивация</w:t>
      </w:r>
      <w:r w:rsidRPr="008E7000">
        <w:rPr>
          <w:sz w:val="28"/>
          <w:szCs w:val="28"/>
        </w:rPr>
        <w:t> </w:t>
      </w:r>
      <w:r w:rsidR="002A40BE" w:rsidRPr="008E7000">
        <w:rPr>
          <w:sz w:val="28"/>
          <w:szCs w:val="28"/>
        </w:rPr>
        <w:t>строится на осн</w:t>
      </w:r>
      <w:r w:rsidRPr="008E7000">
        <w:rPr>
          <w:sz w:val="28"/>
          <w:szCs w:val="28"/>
        </w:rPr>
        <w:t>ове контактов с другими людьми.</w:t>
      </w:r>
      <w:r w:rsidR="002A40BE" w:rsidRPr="008E7000">
        <w:rPr>
          <w:sz w:val="28"/>
          <w:szCs w:val="28"/>
        </w:rPr>
        <w:t xml:space="preserve"> К социальной мотивации относятся:</w:t>
      </w:r>
    </w:p>
    <w:p w:rsidR="002A40BE" w:rsidRPr="008E7000" w:rsidRDefault="002A40BE" w:rsidP="00E00EC9">
      <w:pPr>
        <w:pStyle w:val="ac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желание приобрести новый круг общения, выбраться из дома;</w:t>
      </w:r>
    </w:p>
    <w:p w:rsidR="002A40BE" w:rsidRPr="008E7000" w:rsidRDefault="002A40BE" w:rsidP="00E00EC9">
      <w:pPr>
        <w:pStyle w:val="ac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возможность найти единомышленников;</w:t>
      </w:r>
    </w:p>
    <w:p w:rsidR="002A40BE" w:rsidRPr="008E7000" w:rsidRDefault="002A40BE" w:rsidP="00E00EC9">
      <w:pPr>
        <w:pStyle w:val="ac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стремление к общению и обмену опытом;</w:t>
      </w:r>
    </w:p>
    <w:p w:rsidR="002A40BE" w:rsidRPr="008E7000" w:rsidRDefault="002A40BE" w:rsidP="00E00EC9">
      <w:pPr>
        <w:pStyle w:val="ac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потребность в чувстве принадлежности и необходимости;</w:t>
      </w:r>
    </w:p>
    <w:p w:rsidR="002A40BE" w:rsidRPr="008E7000" w:rsidRDefault="002A40BE" w:rsidP="00E00EC9">
      <w:pPr>
        <w:pStyle w:val="ac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потребность </w:t>
      </w:r>
      <w:proofErr w:type="gramStart"/>
      <w:r w:rsidRPr="008E7000">
        <w:rPr>
          <w:sz w:val="28"/>
          <w:szCs w:val="28"/>
        </w:rPr>
        <w:t>иметь</w:t>
      </w:r>
      <w:r w:rsidR="001B4BDA" w:rsidRPr="008E7000">
        <w:rPr>
          <w:sz w:val="28"/>
          <w:szCs w:val="28"/>
        </w:rPr>
        <w:t xml:space="preserve"> роль</w:t>
      </w:r>
      <w:proofErr w:type="gramEnd"/>
      <w:r w:rsidR="001B4BDA" w:rsidRPr="008E7000">
        <w:rPr>
          <w:sz w:val="28"/>
          <w:szCs w:val="28"/>
        </w:rPr>
        <w:t xml:space="preserve"> в обществе и цель в жизни</w:t>
      </w:r>
      <w:r w:rsidR="00940672">
        <w:rPr>
          <w:sz w:val="28"/>
          <w:szCs w:val="28"/>
        </w:rPr>
        <w:t xml:space="preserve">. </w:t>
      </w:r>
    </w:p>
    <w:p w:rsidR="002A40BE" w:rsidRPr="008E7000" w:rsidRDefault="002A40BE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b/>
          <w:bCs/>
          <w:i/>
          <w:iCs/>
          <w:sz w:val="28"/>
          <w:szCs w:val="28"/>
        </w:rPr>
        <w:t>Социальная ответственность</w:t>
      </w:r>
      <w:r w:rsidRPr="008E7000">
        <w:rPr>
          <w:sz w:val="28"/>
          <w:szCs w:val="28"/>
        </w:rPr>
        <w:t> </w:t>
      </w:r>
      <w:r w:rsidR="00017B4E" w:rsidRPr="008E7000">
        <w:rPr>
          <w:sz w:val="28"/>
          <w:szCs w:val="28"/>
        </w:rPr>
        <w:t xml:space="preserve"> </w:t>
      </w:r>
      <w:r w:rsidR="001B4BDA" w:rsidRPr="008E7000">
        <w:rPr>
          <w:sz w:val="28"/>
          <w:szCs w:val="28"/>
        </w:rPr>
        <w:t>– обязательство преследовать долгосрочные общественн</w:t>
      </w:r>
      <w:r w:rsidR="00017B4E" w:rsidRPr="008E7000">
        <w:rPr>
          <w:sz w:val="28"/>
          <w:szCs w:val="28"/>
        </w:rPr>
        <w:t>о</w:t>
      </w:r>
      <w:r w:rsidR="00D853E4">
        <w:rPr>
          <w:sz w:val="28"/>
          <w:szCs w:val="28"/>
        </w:rPr>
        <w:t>-полезные цели.</w:t>
      </w:r>
      <w:r w:rsidR="00017B4E" w:rsidRPr="008E7000">
        <w:rPr>
          <w:sz w:val="28"/>
          <w:szCs w:val="28"/>
        </w:rPr>
        <w:t xml:space="preserve"> Она </w:t>
      </w:r>
      <w:r w:rsidRPr="008E7000">
        <w:rPr>
          <w:sz w:val="28"/>
          <w:szCs w:val="28"/>
        </w:rPr>
        <w:t xml:space="preserve">основывается на убеждении, что если у человека есть возможность, то он о должен помогать тем, кто </w:t>
      </w:r>
      <w:r w:rsidRPr="008E7000">
        <w:rPr>
          <w:sz w:val="28"/>
          <w:szCs w:val="28"/>
        </w:rPr>
        <w:lastRenderedPageBreak/>
        <w:t>находится в более сложной ситуации. В отличие от альтруизма такое мировоззрение формируется под воздействием общественного мнения. К социальной мотивации относится:</w:t>
      </w:r>
    </w:p>
    <w:p w:rsidR="002A40BE" w:rsidRPr="008E7000" w:rsidRDefault="002A40BE" w:rsidP="00E00EC9">
      <w:pPr>
        <w:pStyle w:val="ac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желание улучшить жизнь людей в обществе;</w:t>
      </w:r>
    </w:p>
    <w:p w:rsidR="002A40BE" w:rsidRPr="008E7000" w:rsidRDefault="002A40BE" w:rsidP="00E00EC9">
      <w:pPr>
        <w:pStyle w:val="ac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следование традиции оказания помощи нуждающимся людям;</w:t>
      </w:r>
    </w:p>
    <w:p w:rsidR="002A40BE" w:rsidRPr="008E7000" w:rsidRDefault="002A40BE" w:rsidP="00E00EC9">
      <w:pPr>
        <w:pStyle w:val="ac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желание быть моделью поведения для других;</w:t>
      </w:r>
    </w:p>
    <w:p w:rsidR="002A40BE" w:rsidRPr="008E7000" w:rsidRDefault="002A40BE" w:rsidP="00E00EC9">
      <w:pPr>
        <w:pStyle w:val="ac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желание показать свое неравнодушие к проблеме.</w:t>
      </w:r>
    </w:p>
    <w:p w:rsidR="002A40BE" w:rsidRPr="008E7000" w:rsidRDefault="00017B4E" w:rsidP="008E7000">
      <w:pPr>
        <w:pStyle w:val="ac"/>
        <w:spacing w:line="360" w:lineRule="auto"/>
        <w:rPr>
          <w:sz w:val="28"/>
          <w:szCs w:val="28"/>
        </w:rPr>
      </w:pPr>
      <w:r w:rsidRPr="008E7000">
        <w:rPr>
          <w:b/>
          <w:bCs/>
          <w:i/>
          <w:iCs/>
          <w:sz w:val="28"/>
          <w:szCs w:val="28"/>
        </w:rPr>
        <w:t xml:space="preserve">3. </w:t>
      </w:r>
      <w:r w:rsidR="002A40BE" w:rsidRPr="008E7000">
        <w:rPr>
          <w:b/>
          <w:bCs/>
          <w:i/>
          <w:iCs/>
          <w:sz w:val="28"/>
          <w:szCs w:val="28"/>
        </w:rPr>
        <w:t>Материальная мотивация</w:t>
      </w:r>
      <w:r w:rsidR="002A40BE" w:rsidRPr="008E7000">
        <w:rPr>
          <w:sz w:val="28"/>
          <w:szCs w:val="28"/>
        </w:rPr>
        <w:t> - достижение личных целей и/или удовлетворение личных потребностей: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применение собственного опыта, знаний, навыков и приобретение новых;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подготовка к работе, улучшение своего резюме, налаживание новых профессиональных контактов;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самореализация, личностный рост, самоутверждение;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выполнения работы, приносящей удовольствие;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интересное проведение времени;</w:t>
      </w:r>
    </w:p>
    <w:p w:rsidR="002A40BE" w:rsidRPr="008E7000" w:rsidRDefault="002A40BE" w:rsidP="00E00EC9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компенсация отсутствия чего-либо в личной жизни.</w:t>
      </w:r>
    </w:p>
    <w:p w:rsidR="003C3F60" w:rsidRPr="008E7000" w:rsidRDefault="003C3F60" w:rsidP="00B34A34">
      <w:pPr>
        <w:pStyle w:val="ac"/>
        <w:spacing w:line="360" w:lineRule="auto"/>
        <w:ind w:firstLine="360"/>
        <w:rPr>
          <w:sz w:val="28"/>
          <w:szCs w:val="28"/>
        </w:rPr>
      </w:pPr>
      <w:r w:rsidRPr="008E7000">
        <w:rPr>
          <w:sz w:val="28"/>
          <w:szCs w:val="28"/>
        </w:rPr>
        <w:t xml:space="preserve">Применительно к профсоюзной деятельности для молодежи представляется возможным описать три группы мотивов, </w:t>
      </w:r>
      <w:r w:rsidR="00A53213" w:rsidRPr="008E7000">
        <w:rPr>
          <w:sz w:val="28"/>
          <w:szCs w:val="28"/>
        </w:rPr>
        <w:t>направляющих</w:t>
      </w:r>
      <w:r w:rsidRPr="008E7000">
        <w:rPr>
          <w:sz w:val="28"/>
          <w:szCs w:val="28"/>
        </w:rPr>
        <w:t xml:space="preserve"> активную деятельность в рамках профсоюзного движения.</w:t>
      </w:r>
    </w:p>
    <w:p w:rsidR="003C3F60" w:rsidRPr="008E7000" w:rsidRDefault="001806A5" w:rsidP="00E00EC9">
      <w:pPr>
        <w:pStyle w:val="ac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>Прагматические мотивы (</w:t>
      </w:r>
      <w:r w:rsidR="003C3F60" w:rsidRPr="008E7000">
        <w:rPr>
          <w:sz w:val="28"/>
          <w:szCs w:val="28"/>
        </w:rPr>
        <w:t xml:space="preserve">приобретение дополнительных знаний, </w:t>
      </w:r>
      <w:r w:rsidR="00A53213" w:rsidRPr="008E7000">
        <w:rPr>
          <w:sz w:val="28"/>
          <w:szCs w:val="28"/>
        </w:rPr>
        <w:t>навыков</w:t>
      </w:r>
      <w:r w:rsidR="003C3F60" w:rsidRPr="008E7000">
        <w:rPr>
          <w:sz w:val="28"/>
          <w:szCs w:val="28"/>
        </w:rPr>
        <w:t>, расширение профессионального опыта, получение необходимой информации, полезных связей)</w:t>
      </w:r>
      <w:r w:rsidR="00940672">
        <w:rPr>
          <w:sz w:val="28"/>
          <w:szCs w:val="28"/>
        </w:rPr>
        <w:t>;</w:t>
      </w:r>
    </w:p>
    <w:p w:rsidR="003C3F60" w:rsidRPr="008E7000" w:rsidRDefault="003C3F60" w:rsidP="00E00EC9">
      <w:pPr>
        <w:pStyle w:val="ac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Идеалистические мотивы (желание способствовать позитивным изменениям в обществе, помогать нуждающимся, быть социально полезным человеком, </w:t>
      </w:r>
      <w:r w:rsidR="00A53213" w:rsidRPr="008E7000">
        <w:rPr>
          <w:sz w:val="28"/>
          <w:szCs w:val="28"/>
        </w:rPr>
        <w:t>участвовать</w:t>
      </w:r>
      <w:r w:rsidRPr="008E7000">
        <w:rPr>
          <w:sz w:val="28"/>
          <w:szCs w:val="28"/>
        </w:rPr>
        <w:t xml:space="preserve"> в решении актуальных социальных проблем)</w:t>
      </w:r>
      <w:r w:rsidR="00940672">
        <w:rPr>
          <w:sz w:val="28"/>
          <w:szCs w:val="28"/>
        </w:rPr>
        <w:t>;</w:t>
      </w:r>
    </w:p>
    <w:p w:rsidR="003C3F60" w:rsidRPr="008E7000" w:rsidRDefault="001806A5" w:rsidP="00E00EC9">
      <w:pPr>
        <w:pStyle w:val="ac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t xml:space="preserve">Мотивы личностного роста (желание </w:t>
      </w:r>
      <w:proofErr w:type="spellStart"/>
      <w:r w:rsidRPr="008E7000">
        <w:rPr>
          <w:sz w:val="28"/>
          <w:szCs w:val="28"/>
        </w:rPr>
        <w:t>самореализоваться</w:t>
      </w:r>
      <w:proofErr w:type="spellEnd"/>
      <w:r w:rsidRPr="008E7000">
        <w:rPr>
          <w:sz w:val="28"/>
          <w:szCs w:val="28"/>
        </w:rPr>
        <w:t>, самосовершенствоваться, проявлять и развивать свои способности и таланты)</w:t>
      </w:r>
      <w:r w:rsidR="00940672">
        <w:rPr>
          <w:sz w:val="28"/>
          <w:szCs w:val="28"/>
        </w:rPr>
        <w:t>;</w:t>
      </w:r>
    </w:p>
    <w:p w:rsidR="001806A5" w:rsidRPr="008E7000" w:rsidRDefault="001806A5" w:rsidP="00E00EC9">
      <w:pPr>
        <w:pStyle w:val="ac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E7000">
        <w:rPr>
          <w:sz w:val="28"/>
          <w:szCs w:val="28"/>
        </w:rPr>
        <w:lastRenderedPageBreak/>
        <w:t xml:space="preserve">Социальные мотивы (расширение социальных контактов, поиски близких социальных групп, проявление лидерских и организаторских </w:t>
      </w:r>
      <w:r w:rsidR="00A53213" w:rsidRPr="008E7000">
        <w:rPr>
          <w:sz w:val="28"/>
          <w:szCs w:val="28"/>
        </w:rPr>
        <w:t>способностей</w:t>
      </w:r>
      <w:r w:rsidRPr="008E7000">
        <w:rPr>
          <w:sz w:val="28"/>
          <w:szCs w:val="28"/>
        </w:rPr>
        <w:t>)</w:t>
      </w:r>
      <w:r w:rsidR="00940672">
        <w:rPr>
          <w:sz w:val="28"/>
          <w:szCs w:val="28"/>
        </w:rPr>
        <w:t>.</w:t>
      </w:r>
    </w:p>
    <w:p w:rsidR="00017B4E" w:rsidRDefault="001C43B7" w:rsidP="00B34A34">
      <w:pPr>
        <w:pStyle w:val="ac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2015 г. на базе УИЦ МФП был проведен опрос среди слушателей прог</w:t>
      </w:r>
      <w:r w:rsidR="00940672">
        <w:rPr>
          <w:sz w:val="28"/>
          <w:szCs w:val="28"/>
        </w:rPr>
        <w:t>р</w:t>
      </w:r>
      <w:r>
        <w:rPr>
          <w:sz w:val="28"/>
          <w:szCs w:val="28"/>
        </w:rPr>
        <w:t>амм повышения квалификации (молодежного актива). По результатам исследова</w:t>
      </w:r>
      <w:r w:rsidR="00940672">
        <w:rPr>
          <w:sz w:val="28"/>
          <w:szCs w:val="28"/>
        </w:rPr>
        <w:t>ния представляется возможным сдела</w:t>
      </w:r>
      <w:r>
        <w:rPr>
          <w:sz w:val="28"/>
          <w:szCs w:val="28"/>
        </w:rPr>
        <w:t>ть следующие выводы:</w:t>
      </w:r>
    </w:p>
    <w:p w:rsidR="001C43B7" w:rsidRDefault="001C43B7" w:rsidP="00E00EC9">
      <w:pPr>
        <w:pStyle w:val="ac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Мотивация профсоюзного членства значительно различается у рядовых членов профсоюза и руководителей первичных профсоюзных организаций.</w:t>
      </w:r>
    </w:p>
    <w:p w:rsidR="001C43B7" w:rsidRDefault="001C43B7" w:rsidP="00E00EC9">
      <w:pPr>
        <w:pStyle w:val="ac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рядов</w:t>
      </w:r>
      <w:r w:rsidR="00940672">
        <w:rPr>
          <w:sz w:val="28"/>
          <w:szCs w:val="28"/>
        </w:rPr>
        <w:t>ых членов профсоюзов, относящих</w:t>
      </w:r>
      <w:r>
        <w:rPr>
          <w:sz w:val="28"/>
          <w:szCs w:val="28"/>
        </w:rPr>
        <w:t>ся к молодежи, наиболее значимыми мотивами вступления в профсоюз являются:</w:t>
      </w:r>
    </w:p>
    <w:p w:rsidR="001C43B7" w:rsidRDefault="001C43B7" w:rsidP="00E00EC9">
      <w:pPr>
        <w:pStyle w:val="ac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Ощущение идентичности с группой,</w:t>
      </w:r>
    </w:p>
    <w:p w:rsidR="001C43B7" w:rsidRDefault="001C43B7" w:rsidP="00E00EC9">
      <w:pPr>
        <w:pStyle w:val="ac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 получить защиту и поддержку,</w:t>
      </w:r>
    </w:p>
    <w:p w:rsidR="001C43B7" w:rsidRDefault="001C43B7" w:rsidP="00E00EC9">
      <w:pPr>
        <w:pStyle w:val="ac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 развить творческий потенциал через участие в различных мероприятиях,</w:t>
      </w:r>
    </w:p>
    <w:p w:rsidR="001C43B7" w:rsidRDefault="001C43B7" w:rsidP="00E00EC9">
      <w:pPr>
        <w:pStyle w:val="ac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Получение опыта организации и проведения различных мероприятий,</w:t>
      </w:r>
    </w:p>
    <w:p w:rsidR="001C43B7" w:rsidRDefault="00A90EEC" w:rsidP="00E00EC9">
      <w:pPr>
        <w:pStyle w:val="ac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 проявления инициативы, участие в значимых событиях.</w:t>
      </w:r>
    </w:p>
    <w:p w:rsidR="00A90EEC" w:rsidRDefault="00A90EEC" w:rsidP="00E00EC9">
      <w:pPr>
        <w:pStyle w:val="ac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лидеров молодежных профсоюзных организаций к значимым мотивам участия в профсоюзной деятельности относятся:</w:t>
      </w:r>
    </w:p>
    <w:p w:rsidR="00A90EEC" w:rsidRDefault="00A90EEC" w:rsidP="00E00EC9">
      <w:pPr>
        <w:pStyle w:val="ac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Альтруистические мотивы (поддержка и защита других людей);</w:t>
      </w:r>
    </w:p>
    <w:p w:rsidR="00A90EEC" w:rsidRDefault="00A90EEC" w:rsidP="00E00EC9">
      <w:pPr>
        <w:pStyle w:val="ac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Самореализация (возможность проявить себя в областях, не связанных с учебой или профессиональной деятельностью, создание личных проектов);</w:t>
      </w:r>
    </w:p>
    <w:p w:rsidR="00A90EEC" w:rsidRDefault="00A90EEC" w:rsidP="00E00EC9">
      <w:pPr>
        <w:pStyle w:val="ac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социальных навыков и социальных ролей (организатора, руководителя и пр.), получение нового опыта;</w:t>
      </w:r>
    </w:p>
    <w:p w:rsidR="00A90EEC" w:rsidRDefault="00A90EEC" w:rsidP="00E00EC9">
      <w:pPr>
        <w:pStyle w:val="ac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Расширение круга знакомств и приобретение связей (знакомство с новыми людьми разного статуса, развитие сети социальных контактов).</w:t>
      </w:r>
      <w:bookmarkStart w:id="0" w:name="_GoBack"/>
      <w:bookmarkEnd w:id="0"/>
    </w:p>
    <w:sectPr w:rsidR="00A9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3" w:rsidRDefault="00385013" w:rsidP="00300021">
      <w:r>
        <w:separator/>
      </w:r>
    </w:p>
  </w:endnote>
  <w:endnote w:type="continuationSeparator" w:id="0">
    <w:p w:rsidR="00385013" w:rsidRDefault="00385013" w:rsidP="0030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3" w:rsidRDefault="00385013" w:rsidP="00300021">
      <w:r>
        <w:separator/>
      </w:r>
    </w:p>
  </w:footnote>
  <w:footnote w:type="continuationSeparator" w:id="0">
    <w:p w:rsidR="00385013" w:rsidRDefault="00385013" w:rsidP="0030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5C8CD0"/>
    <w:lvl w:ilvl="0">
      <w:numFmt w:val="decimal"/>
      <w:lvlText w:val="*"/>
      <w:lvlJc w:val="left"/>
    </w:lvl>
  </w:abstractNum>
  <w:abstractNum w:abstractNumId="1">
    <w:nsid w:val="0046285E"/>
    <w:multiLevelType w:val="hybridMultilevel"/>
    <w:tmpl w:val="D71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71EB"/>
    <w:multiLevelType w:val="hybridMultilevel"/>
    <w:tmpl w:val="08E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95F"/>
    <w:multiLevelType w:val="multilevel"/>
    <w:tmpl w:val="6E16A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3B52FE"/>
    <w:multiLevelType w:val="multilevel"/>
    <w:tmpl w:val="3DA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5777E"/>
    <w:multiLevelType w:val="hybridMultilevel"/>
    <w:tmpl w:val="BB22B2FC"/>
    <w:lvl w:ilvl="0" w:tplc="19344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483505"/>
    <w:multiLevelType w:val="hybridMultilevel"/>
    <w:tmpl w:val="6F741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DB2434"/>
    <w:multiLevelType w:val="hybridMultilevel"/>
    <w:tmpl w:val="1D98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95229"/>
    <w:multiLevelType w:val="hybridMultilevel"/>
    <w:tmpl w:val="9730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243"/>
    <w:multiLevelType w:val="multilevel"/>
    <w:tmpl w:val="3DA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24EE2"/>
    <w:multiLevelType w:val="hybridMultilevel"/>
    <w:tmpl w:val="1ADC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02A64"/>
    <w:multiLevelType w:val="multilevel"/>
    <w:tmpl w:val="3DA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B4EDA"/>
    <w:multiLevelType w:val="hybridMultilevel"/>
    <w:tmpl w:val="9B7C7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5A1BFE"/>
    <w:multiLevelType w:val="hybridMultilevel"/>
    <w:tmpl w:val="6BAC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03813"/>
    <w:multiLevelType w:val="hybridMultilevel"/>
    <w:tmpl w:val="FB8E1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5B6412"/>
    <w:multiLevelType w:val="hybridMultilevel"/>
    <w:tmpl w:val="3580E53C"/>
    <w:lvl w:ilvl="0" w:tplc="1B10A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500573"/>
    <w:multiLevelType w:val="hybridMultilevel"/>
    <w:tmpl w:val="FAF4060C"/>
    <w:lvl w:ilvl="0" w:tplc="A2A4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4B17F5"/>
    <w:multiLevelType w:val="hybridMultilevel"/>
    <w:tmpl w:val="0A4E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32549"/>
    <w:multiLevelType w:val="hybridMultilevel"/>
    <w:tmpl w:val="3B582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EF64D4"/>
    <w:multiLevelType w:val="hybridMultilevel"/>
    <w:tmpl w:val="DDFC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3F6D7F"/>
    <w:multiLevelType w:val="hybridMultilevel"/>
    <w:tmpl w:val="3DC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557B"/>
    <w:multiLevelType w:val="hybridMultilevel"/>
    <w:tmpl w:val="0E226FC0"/>
    <w:lvl w:ilvl="0" w:tplc="19344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A09C6"/>
    <w:multiLevelType w:val="hybridMultilevel"/>
    <w:tmpl w:val="1750B1D0"/>
    <w:lvl w:ilvl="0" w:tplc="916EB4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35B5B"/>
    <w:multiLevelType w:val="hybridMultilevel"/>
    <w:tmpl w:val="03E48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DF4597"/>
    <w:multiLevelType w:val="hybridMultilevel"/>
    <w:tmpl w:val="F5CC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5FDF"/>
    <w:multiLevelType w:val="hybridMultilevel"/>
    <w:tmpl w:val="5C6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94A1B"/>
    <w:multiLevelType w:val="hybridMultilevel"/>
    <w:tmpl w:val="5C3E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96F"/>
    <w:multiLevelType w:val="hybridMultilevel"/>
    <w:tmpl w:val="F82A28CA"/>
    <w:lvl w:ilvl="0" w:tplc="82ECF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00701"/>
    <w:multiLevelType w:val="hybridMultilevel"/>
    <w:tmpl w:val="42169D0C"/>
    <w:lvl w:ilvl="0" w:tplc="44864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BC4634"/>
    <w:multiLevelType w:val="hybridMultilevel"/>
    <w:tmpl w:val="E09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E6B06"/>
    <w:multiLevelType w:val="hybridMultilevel"/>
    <w:tmpl w:val="05DC3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4539E"/>
    <w:multiLevelType w:val="hybridMultilevel"/>
    <w:tmpl w:val="32068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17E43"/>
    <w:multiLevelType w:val="hybridMultilevel"/>
    <w:tmpl w:val="3D24F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AA4F4B"/>
    <w:multiLevelType w:val="hybridMultilevel"/>
    <w:tmpl w:val="F92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68AE"/>
    <w:multiLevelType w:val="hybridMultilevel"/>
    <w:tmpl w:val="530A2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7962C3"/>
    <w:multiLevelType w:val="multilevel"/>
    <w:tmpl w:val="3DA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145BE"/>
    <w:multiLevelType w:val="hybridMultilevel"/>
    <w:tmpl w:val="AB02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408B1"/>
    <w:multiLevelType w:val="hybridMultilevel"/>
    <w:tmpl w:val="43B01C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FD0EF7"/>
    <w:multiLevelType w:val="hybridMultilevel"/>
    <w:tmpl w:val="B22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38"/>
  </w:num>
  <w:num w:numId="5">
    <w:abstractNumId w:val="33"/>
  </w:num>
  <w:num w:numId="6">
    <w:abstractNumId w:val="2"/>
  </w:num>
  <w:num w:numId="7">
    <w:abstractNumId w:val="7"/>
  </w:num>
  <w:num w:numId="8">
    <w:abstractNumId w:val="34"/>
  </w:num>
  <w:num w:numId="9">
    <w:abstractNumId w:val="12"/>
  </w:num>
  <w:num w:numId="10">
    <w:abstractNumId w:val="6"/>
  </w:num>
  <w:num w:numId="11">
    <w:abstractNumId w:val="37"/>
  </w:num>
  <w:num w:numId="12">
    <w:abstractNumId w:val="36"/>
  </w:num>
  <w:num w:numId="13">
    <w:abstractNumId w:val="24"/>
  </w:num>
  <w:num w:numId="14">
    <w:abstractNumId w:val="8"/>
  </w:num>
  <w:num w:numId="15">
    <w:abstractNumId w:val="28"/>
  </w:num>
  <w:num w:numId="16">
    <w:abstractNumId w:val="14"/>
  </w:num>
  <w:num w:numId="17">
    <w:abstractNumId w:val="23"/>
  </w:num>
  <w:num w:numId="18">
    <w:abstractNumId w:val="32"/>
  </w:num>
  <w:num w:numId="19">
    <w:abstractNumId w:val="13"/>
  </w:num>
  <w:num w:numId="20">
    <w:abstractNumId w:val="17"/>
  </w:num>
  <w:num w:numId="21">
    <w:abstractNumId w:val="30"/>
  </w:num>
  <w:num w:numId="22">
    <w:abstractNumId w:val="19"/>
  </w:num>
  <w:num w:numId="23">
    <w:abstractNumId w:val="20"/>
  </w:num>
  <w:num w:numId="24">
    <w:abstractNumId w:val="31"/>
  </w:num>
  <w:num w:numId="25">
    <w:abstractNumId w:val="5"/>
  </w:num>
  <w:num w:numId="26">
    <w:abstractNumId w:val="29"/>
  </w:num>
  <w:num w:numId="27">
    <w:abstractNumId w:val="26"/>
  </w:num>
  <w:num w:numId="28">
    <w:abstractNumId w:val="10"/>
  </w:num>
  <w:num w:numId="29">
    <w:abstractNumId w:val="18"/>
  </w:num>
  <w:num w:numId="30">
    <w:abstractNumId w:val="35"/>
  </w:num>
  <w:num w:numId="31">
    <w:abstractNumId w:val="11"/>
  </w:num>
  <w:num w:numId="32">
    <w:abstractNumId w:val="4"/>
  </w:num>
  <w:num w:numId="33">
    <w:abstractNumId w:val="9"/>
  </w:num>
  <w:num w:numId="34">
    <w:abstractNumId w:val="21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2"/>
  </w:num>
  <w:num w:numId="38">
    <w:abstractNumId w:val="27"/>
  </w:num>
  <w:num w:numId="3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A"/>
    <w:rsid w:val="00003625"/>
    <w:rsid w:val="00017B4E"/>
    <w:rsid w:val="000212BF"/>
    <w:rsid w:val="00030B6B"/>
    <w:rsid w:val="00034B73"/>
    <w:rsid w:val="00077F15"/>
    <w:rsid w:val="000830EE"/>
    <w:rsid w:val="00083C57"/>
    <w:rsid w:val="000976FB"/>
    <w:rsid w:val="000E01CF"/>
    <w:rsid w:val="000E0554"/>
    <w:rsid w:val="000E7B52"/>
    <w:rsid w:val="000F2E11"/>
    <w:rsid w:val="0010137E"/>
    <w:rsid w:val="00157BC2"/>
    <w:rsid w:val="0016604C"/>
    <w:rsid w:val="001806A5"/>
    <w:rsid w:val="00185B76"/>
    <w:rsid w:val="00187B7A"/>
    <w:rsid w:val="001B4BDA"/>
    <w:rsid w:val="001C43B7"/>
    <w:rsid w:val="001D4CD7"/>
    <w:rsid w:val="001E36CA"/>
    <w:rsid w:val="002052E8"/>
    <w:rsid w:val="00207ED9"/>
    <w:rsid w:val="0022675F"/>
    <w:rsid w:val="00227B80"/>
    <w:rsid w:val="00247AAE"/>
    <w:rsid w:val="00273EFE"/>
    <w:rsid w:val="002927C9"/>
    <w:rsid w:val="002A40BE"/>
    <w:rsid w:val="002F4C49"/>
    <w:rsid w:val="00300021"/>
    <w:rsid w:val="003032D3"/>
    <w:rsid w:val="00311039"/>
    <w:rsid w:val="00311DAA"/>
    <w:rsid w:val="003178AB"/>
    <w:rsid w:val="00320243"/>
    <w:rsid w:val="00330E80"/>
    <w:rsid w:val="00335A0C"/>
    <w:rsid w:val="00340139"/>
    <w:rsid w:val="0038154E"/>
    <w:rsid w:val="00385013"/>
    <w:rsid w:val="003B138B"/>
    <w:rsid w:val="003C3F60"/>
    <w:rsid w:val="003D6D65"/>
    <w:rsid w:val="003D730B"/>
    <w:rsid w:val="003E7047"/>
    <w:rsid w:val="00410B63"/>
    <w:rsid w:val="00433459"/>
    <w:rsid w:val="004335B8"/>
    <w:rsid w:val="004470CE"/>
    <w:rsid w:val="004660B9"/>
    <w:rsid w:val="00480738"/>
    <w:rsid w:val="004873D8"/>
    <w:rsid w:val="0049172B"/>
    <w:rsid w:val="004B32CC"/>
    <w:rsid w:val="004B6E6C"/>
    <w:rsid w:val="004F3332"/>
    <w:rsid w:val="00502EAC"/>
    <w:rsid w:val="00513D9F"/>
    <w:rsid w:val="00514454"/>
    <w:rsid w:val="00514894"/>
    <w:rsid w:val="00560BAF"/>
    <w:rsid w:val="00562BAB"/>
    <w:rsid w:val="00565135"/>
    <w:rsid w:val="005832D0"/>
    <w:rsid w:val="00585F54"/>
    <w:rsid w:val="00586B50"/>
    <w:rsid w:val="005C0AFC"/>
    <w:rsid w:val="005D34BB"/>
    <w:rsid w:val="005D5ECB"/>
    <w:rsid w:val="005F5E1D"/>
    <w:rsid w:val="0062192A"/>
    <w:rsid w:val="006249B7"/>
    <w:rsid w:val="0062709C"/>
    <w:rsid w:val="006302AB"/>
    <w:rsid w:val="00664818"/>
    <w:rsid w:val="00666CBD"/>
    <w:rsid w:val="0067288A"/>
    <w:rsid w:val="0069652E"/>
    <w:rsid w:val="006C1EEE"/>
    <w:rsid w:val="006F58F2"/>
    <w:rsid w:val="007221B8"/>
    <w:rsid w:val="00722305"/>
    <w:rsid w:val="007572B6"/>
    <w:rsid w:val="00780795"/>
    <w:rsid w:val="007913E9"/>
    <w:rsid w:val="007B56D3"/>
    <w:rsid w:val="007C3283"/>
    <w:rsid w:val="007D7600"/>
    <w:rsid w:val="007E0145"/>
    <w:rsid w:val="00811B52"/>
    <w:rsid w:val="008129A3"/>
    <w:rsid w:val="00815366"/>
    <w:rsid w:val="00817382"/>
    <w:rsid w:val="00827B30"/>
    <w:rsid w:val="00837B84"/>
    <w:rsid w:val="00845987"/>
    <w:rsid w:val="00857D45"/>
    <w:rsid w:val="00862A04"/>
    <w:rsid w:val="00885354"/>
    <w:rsid w:val="00887253"/>
    <w:rsid w:val="008A1B19"/>
    <w:rsid w:val="008E7000"/>
    <w:rsid w:val="008F7F51"/>
    <w:rsid w:val="00940672"/>
    <w:rsid w:val="009B5B99"/>
    <w:rsid w:val="009C09DA"/>
    <w:rsid w:val="00A11EDD"/>
    <w:rsid w:val="00A52420"/>
    <w:rsid w:val="00A53213"/>
    <w:rsid w:val="00A62343"/>
    <w:rsid w:val="00A90EEC"/>
    <w:rsid w:val="00A95230"/>
    <w:rsid w:val="00AC6385"/>
    <w:rsid w:val="00AE4252"/>
    <w:rsid w:val="00AF21E6"/>
    <w:rsid w:val="00AF7F39"/>
    <w:rsid w:val="00B053C5"/>
    <w:rsid w:val="00B10F39"/>
    <w:rsid w:val="00B12AAC"/>
    <w:rsid w:val="00B22314"/>
    <w:rsid w:val="00B256AE"/>
    <w:rsid w:val="00B30169"/>
    <w:rsid w:val="00B34A34"/>
    <w:rsid w:val="00B45D25"/>
    <w:rsid w:val="00B716E9"/>
    <w:rsid w:val="00BB2B4F"/>
    <w:rsid w:val="00BE4F2C"/>
    <w:rsid w:val="00C04B1E"/>
    <w:rsid w:val="00C074E8"/>
    <w:rsid w:val="00C117EE"/>
    <w:rsid w:val="00C2446D"/>
    <w:rsid w:val="00C56119"/>
    <w:rsid w:val="00C90BC4"/>
    <w:rsid w:val="00CA6095"/>
    <w:rsid w:val="00CB3D08"/>
    <w:rsid w:val="00CF4CD4"/>
    <w:rsid w:val="00D031A7"/>
    <w:rsid w:val="00D1062B"/>
    <w:rsid w:val="00D41BE0"/>
    <w:rsid w:val="00D43EBA"/>
    <w:rsid w:val="00D770F7"/>
    <w:rsid w:val="00D853E4"/>
    <w:rsid w:val="00DB130C"/>
    <w:rsid w:val="00E00EC9"/>
    <w:rsid w:val="00E155A4"/>
    <w:rsid w:val="00E32DB5"/>
    <w:rsid w:val="00E341E2"/>
    <w:rsid w:val="00E64407"/>
    <w:rsid w:val="00E9348F"/>
    <w:rsid w:val="00EB1417"/>
    <w:rsid w:val="00EC4F54"/>
    <w:rsid w:val="00EE2B7E"/>
    <w:rsid w:val="00F40866"/>
    <w:rsid w:val="00F41DC4"/>
    <w:rsid w:val="00F673B3"/>
    <w:rsid w:val="00F76325"/>
    <w:rsid w:val="00FB61B9"/>
    <w:rsid w:val="00FC249B"/>
    <w:rsid w:val="00FC4BE6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39"/>
    <w:pPr>
      <w:keepNext/>
      <w:widowControl/>
      <w:autoSpaceDE/>
      <w:autoSpaceDN/>
      <w:adjustRightInd/>
      <w:spacing w:after="200" w:line="276" w:lineRule="auto"/>
      <w:ind w:firstLine="709"/>
      <w:jc w:val="center"/>
      <w:outlineLvl w:val="0"/>
    </w:pPr>
    <w:rPr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3000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00021"/>
    <w:rPr>
      <w:rFonts w:ascii="Arial" w:hAnsi="Arial"/>
      <w:sz w:val="20"/>
      <w:szCs w:val="20"/>
      <w:vertAlign w:val="superscript"/>
    </w:rPr>
  </w:style>
  <w:style w:type="paragraph" w:styleId="a7">
    <w:name w:val="List Paragraph"/>
    <w:basedOn w:val="a"/>
    <w:uiPriority w:val="34"/>
    <w:qFormat/>
    <w:rsid w:val="003B13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E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35B8"/>
    <w:rPr>
      <w:color w:val="0000FF" w:themeColor="hyperlink"/>
      <w:u w:val="single"/>
    </w:rPr>
  </w:style>
  <w:style w:type="paragraph" w:styleId="ac">
    <w:name w:val="No Spacing"/>
    <w:uiPriority w:val="1"/>
    <w:qFormat/>
    <w:rsid w:val="0049172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E01CF"/>
    <w:pPr>
      <w:widowControl/>
      <w:autoSpaceDE/>
      <w:autoSpaceDN/>
      <w:adjustRightInd/>
      <w:spacing w:after="200" w:line="276" w:lineRule="auto"/>
      <w:ind w:firstLine="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0E01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62BAB"/>
    <w:pPr>
      <w:widowControl/>
      <w:autoSpaceDE/>
      <w:autoSpaceDN/>
      <w:adjustRightInd/>
      <w:spacing w:after="200" w:line="276" w:lineRule="auto"/>
      <w:ind w:firstLine="709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62B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39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39"/>
    <w:pPr>
      <w:keepNext/>
      <w:widowControl/>
      <w:autoSpaceDE/>
      <w:autoSpaceDN/>
      <w:adjustRightInd/>
      <w:spacing w:after="200" w:line="276" w:lineRule="auto"/>
      <w:ind w:firstLine="709"/>
      <w:jc w:val="center"/>
      <w:outlineLvl w:val="0"/>
    </w:pPr>
    <w:rPr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3000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00021"/>
    <w:rPr>
      <w:rFonts w:ascii="Arial" w:hAnsi="Arial"/>
      <w:sz w:val="20"/>
      <w:szCs w:val="20"/>
      <w:vertAlign w:val="superscript"/>
    </w:rPr>
  </w:style>
  <w:style w:type="paragraph" w:styleId="a7">
    <w:name w:val="List Paragraph"/>
    <w:basedOn w:val="a"/>
    <w:uiPriority w:val="34"/>
    <w:qFormat/>
    <w:rsid w:val="003B13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E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35B8"/>
    <w:rPr>
      <w:color w:val="0000FF" w:themeColor="hyperlink"/>
      <w:u w:val="single"/>
    </w:rPr>
  </w:style>
  <w:style w:type="paragraph" w:styleId="ac">
    <w:name w:val="No Spacing"/>
    <w:uiPriority w:val="1"/>
    <w:qFormat/>
    <w:rsid w:val="0049172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E01CF"/>
    <w:pPr>
      <w:widowControl/>
      <w:autoSpaceDE/>
      <w:autoSpaceDN/>
      <w:adjustRightInd/>
      <w:spacing w:after="200" w:line="276" w:lineRule="auto"/>
      <w:ind w:firstLine="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0E01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62BAB"/>
    <w:pPr>
      <w:widowControl/>
      <w:autoSpaceDE/>
      <w:autoSpaceDN/>
      <w:adjustRightInd/>
      <w:spacing w:after="200" w:line="276" w:lineRule="auto"/>
      <w:ind w:firstLine="709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62B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39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910A3-6E08-40B6-AC1D-A04B8475C91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375B0AE-A706-487F-AF65-FCBC68944F4D}">
      <dgm:prSet phldrT="[Текст]" custT="1"/>
      <dgm:spPr/>
      <dgm:t>
        <a:bodyPr/>
        <a:lstStyle/>
        <a:p>
          <a:r>
            <a:rPr lang="ru-RU" sz="1200"/>
            <a:t>Заинтересованность</a:t>
          </a:r>
        </a:p>
      </dgm:t>
    </dgm:pt>
    <dgm:pt modelId="{4A2BE07F-3170-4E9D-B1CC-7B6639C85234}" type="parTrans" cxnId="{83DDB4B8-A409-4399-855F-B988B6925D85}">
      <dgm:prSet/>
      <dgm:spPr/>
      <dgm:t>
        <a:bodyPr/>
        <a:lstStyle/>
        <a:p>
          <a:endParaRPr lang="ru-RU"/>
        </a:p>
      </dgm:t>
    </dgm:pt>
    <dgm:pt modelId="{584B0498-9921-4651-A2EE-605BE0D24ADE}" type="sibTrans" cxnId="{83DDB4B8-A409-4399-855F-B988B6925D85}">
      <dgm:prSet/>
      <dgm:spPr/>
      <dgm:t>
        <a:bodyPr/>
        <a:lstStyle/>
        <a:p>
          <a:endParaRPr lang="ru-RU"/>
        </a:p>
      </dgm:t>
    </dgm:pt>
    <dgm:pt modelId="{EEEF8DE5-5AD4-4FA7-AF2F-D4E94CDAC688}">
      <dgm:prSet phldrT="[Текст]" custT="1"/>
      <dgm:spPr/>
      <dgm:t>
        <a:bodyPr/>
        <a:lstStyle/>
        <a:p>
          <a:r>
            <a:rPr lang="ru-RU" sz="1200"/>
            <a:t>Приверженность</a:t>
          </a:r>
        </a:p>
      </dgm:t>
    </dgm:pt>
    <dgm:pt modelId="{C33BBD95-6FAD-4A65-A198-E5C0BCB12417}" type="parTrans" cxnId="{4787AA15-9DA0-4734-93F7-765315DB75BF}">
      <dgm:prSet/>
      <dgm:spPr/>
      <dgm:t>
        <a:bodyPr/>
        <a:lstStyle/>
        <a:p>
          <a:endParaRPr lang="ru-RU"/>
        </a:p>
      </dgm:t>
    </dgm:pt>
    <dgm:pt modelId="{7F511FCC-0A28-4BD5-9E84-70A5581DDC70}" type="sibTrans" cxnId="{4787AA15-9DA0-4734-93F7-765315DB75BF}">
      <dgm:prSet/>
      <dgm:spPr/>
      <dgm:t>
        <a:bodyPr/>
        <a:lstStyle/>
        <a:p>
          <a:endParaRPr lang="ru-RU"/>
        </a:p>
      </dgm:t>
    </dgm:pt>
    <dgm:pt modelId="{6F15B842-8657-4E7B-8398-DF723B0DF693}">
      <dgm:prSet phldrT="[Текст]" custT="1"/>
      <dgm:spPr/>
      <dgm:t>
        <a:bodyPr/>
        <a:lstStyle/>
        <a:p>
          <a:r>
            <a:rPr lang="ru-RU" sz="1050"/>
            <a:t>Удовлетворенность</a:t>
          </a:r>
        </a:p>
      </dgm:t>
    </dgm:pt>
    <dgm:pt modelId="{D6A35848-A528-4466-A685-38716E9172BD}" type="parTrans" cxnId="{3EB1D54C-C7EB-4CD9-98CA-6A0FCF63A58B}">
      <dgm:prSet/>
      <dgm:spPr/>
      <dgm:t>
        <a:bodyPr/>
        <a:lstStyle/>
        <a:p>
          <a:endParaRPr lang="ru-RU"/>
        </a:p>
      </dgm:t>
    </dgm:pt>
    <dgm:pt modelId="{991B55F0-AE01-4EA0-8350-047EB8EA82CA}" type="sibTrans" cxnId="{3EB1D54C-C7EB-4CD9-98CA-6A0FCF63A58B}">
      <dgm:prSet/>
      <dgm:spPr/>
      <dgm:t>
        <a:bodyPr/>
        <a:lstStyle/>
        <a:p>
          <a:endParaRPr lang="ru-RU"/>
        </a:p>
      </dgm:t>
    </dgm:pt>
    <dgm:pt modelId="{FF1F3C36-2A68-4F44-AD29-BF871519AA52}" type="pres">
      <dgm:prSet presAssocID="{C36910A3-6E08-40B6-AC1D-A04B8475C91D}" presName="compositeShape" presStyleCnt="0">
        <dgm:presLayoutVars>
          <dgm:chMax val="7"/>
          <dgm:dir/>
          <dgm:resizeHandles val="exact"/>
        </dgm:presLayoutVars>
      </dgm:prSet>
      <dgm:spPr/>
    </dgm:pt>
    <dgm:pt modelId="{BDE2A62E-2B33-432B-8325-82DCCC74B1C7}" type="pres">
      <dgm:prSet presAssocID="{5375B0AE-A706-487F-AF65-FCBC68944F4D}" presName="circ1" presStyleLbl="vennNode1" presStyleIdx="0" presStyleCnt="3" custLinFactNeighborX="-496" custLinFactNeighborY="1488"/>
      <dgm:spPr/>
      <dgm:t>
        <a:bodyPr/>
        <a:lstStyle/>
        <a:p>
          <a:endParaRPr lang="ru-RU"/>
        </a:p>
      </dgm:t>
    </dgm:pt>
    <dgm:pt modelId="{9C180338-BF2B-4B2A-B42F-F830502088E5}" type="pres">
      <dgm:prSet presAssocID="{5375B0AE-A706-487F-AF65-FCBC68944F4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66D26-A8AE-4167-9725-73092D7557F0}" type="pres">
      <dgm:prSet presAssocID="{EEEF8DE5-5AD4-4FA7-AF2F-D4E94CDAC688}" presName="circ2" presStyleLbl="vennNode1" presStyleIdx="1" presStyleCnt="3"/>
      <dgm:spPr/>
      <dgm:t>
        <a:bodyPr/>
        <a:lstStyle/>
        <a:p>
          <a:endParaRPr lang="ru-RU"/>
        </a:p>
      </dgm:t>
    </dgm:pt>
    <dgm:pt modelId="{05867CB1-0F1F-4D6E-83B7-8ADDBFCD33AB}" type="pres">
      <dgm:prSet presAssocID="{EEEF8DE5-5AD4-4FA7-AF2F-D4E94CDAC6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641F9-01BB-490C-BC44-791B0A0CD1AD}" type="pres">
      <dgm:prSet presAssocID="{6F15B842-8657-4E7B-8398-DF723B0DF693}" presName="circ3" presStyleLbl="vennNode1" presStyleIdx="2" presStyleCnt="3"/>
      <dgm:spPr/>
      <dgm:t>
        <a:bodyPr/>
        <a:lstStyle/>
        <a:p>
          <a:endParaRPr lang="ru-RU"/>
        </a:p>
      </dgm:t>
    </dgm:pt>
    <dgm:pt modelId="{7819138E-17DF-412C-B63A-8282F8D9AC51}" type="pres">
      <dgm:prSet presAssocID="{6F15B842-8657-4E7B-8398-DF723B0DF69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75D8AD-D17B-4F3E-A617-30F61022F56D}" type="presOf" srcId="{EEEF8DE5-5AD4-4FA7-AF2F-D4E94CDAC688}" destId="{05867CB1-0F1F-4D6E-83B7-8ADDBFCD33AB}" srcOrd="1" destOrd="0" presId="urn:microsoft.com/office/officeart/2005/8/layout/venn1"/>
    <dgm:cxn modelId="{83DDB4B8-A409-4399-855F-B988B6925D85}" srcId="{C36910A3-6E08-40B6-AC1D-A04B8475C91D}" destId="{5375B0AE-A706-487F-AF65-FCBC68944F4D}" srcOrd="0" destOrd="0" parTransId="{4A2BE07F-3170-4E9D-B1CC-7B6639C85234}" sibTransId="{584B0498-9921-4651-A2EE-605BE0D24ADE}"/>
    <dgm:cxn modelId="{3EB1D54C-C7EB-4CD9-98CA-6A0FCF63A58B}" srcId="{C36910A3-6E08-40B6-AC1D-A04B8475C91D}" destId="{6F15B842-8657-4E7B-8398-DF723B0DF693}" srcOrd="2" destOrd="0" parTransId="{D6A35848-A528-4466-A685-38716E9172BD}" sibTransId="{991B55F0-AE01-4EA0-8350-047EB8EA82CA}"/>
    <dgm:cxn modelId="{7279452B-E0B5-4B88-8E8F-862B64D7C371}" type="presOf" srcId="{6F15B842-8657-4E7B-8398-DF723B0DF693}" destId="{1B6641F9-01BB-490C-BC44-791B0A0CD1AD}" srcOrd="0" destOrd="0" presId="urn:microsoft.com/office/officeart/2005/8/layout/venn1"/>
    <dgm:cxn modelId="{2A747807-1BA9-446F-94A2-1B7D8F118318}" type="presOf" srcId="{6F15B842-8657-4E7B-8398-DF723B0DF693}" destId="{7819138E-17DF-412C-B63A-8282F8D9AC51}" srcOrd="1" destOrd="0" presId="urn:microsoft.com/office/officeart/2005/8/layout/venn1"/>
    <dgm:cxn modelId="{121BC75E-BF08-4599-B1BC-D8861E83F767}" type="presOf" srcId="{C36910A3-6E08-40B6-AC1D-A04B8475C91D}" destId="{FF1F3C36-2A68-4F44-AD29-BF871519AA52}" srcOrd="0" destOrd="0" presId="urn:microsoft.com/office/officeart/2005/8/layout/venn1"/>
    <dgm:cxn modelId="{4787AA15-9DA0-4734-93F7-765315DB75BF}" srcId="{C36910A3-6E08-40B6-AC1D-A04B8475C91D}" destId="{EEEF8DE5-5AD4-4FA7-AF2F-D4E94CDAC688}" srcOrd="1" destOrd="0" parTransId="{C33BBD95-6FAD-4A65-A198-E5C0BCB12417}" sibTransId="{7F511FCC-0A28-4BD5-9E84-70A5581DDC70}"/>
    <dgm:cxn modelId="{1611D019-D0BC-429B-A7B9-8759BEB4D4E0}" type="presOf" srcId="{EEEF8DE5-5AD4-4FA7-AF2F-D4E94CDAC688}" destId="{7FF66D26-A8AE-4167-9725-73092D7557F0}" srcOrd="0" destOrd="0" presId="urn:microsoft.com/office/officeart/2005/8/layout/venn1"/>
    <dgm:cxn modelId="{DCE15778-1D26-40A5-836A-B18DE8AFE99D}" type="presOf" srcId="{5375B0AE-A706-487F-AF65-FCBC68944F4D}" destId="{9C180338-BF2B-4B2A-B42F-F830502088E5}" srcOrd="1" destOrd="0" presId="urn:microsoft.com/office/officeart/2005/8/layout/venn1"/>
    <dgm:cxn modelId="{F242C098-AC1E-4FF4-859F-53B5CC2DFF52}" type="presOf" srcId="{5375B0AE-A706-487F-AF65-FCBC68944F4D}" destId="{BDE2A62E-2B33-432B-8325-82DCCC74B1C7}" srcOrd="0" destOrd="0" presId="urn:microsoft.com/office/officeart/2005/8/layout/venn1"/>
    <dgm:cxn modelId="{10005771-F63D-473F-B84D-0C3AE200A2B2}" type="presParOf" srcId="{FF1F3C36-2A68-4F44-AD29-BF871519AA52}" destId="{BDE2A62E-2B33-432B-8325-82DCCC74B1C7}" srcOrd="0" destOrd="0" presId="urn:microsoft.com/office/officeart/2005/8/layout/venn1"/>
    <dgm:cxn modelId="{593E95FF-827C-4457-8BBC-65FEE3EDF8EB}" type="presParOf" srcId="{FF1F3C36-2A68-4F44-AD29-BF871519AA52}" destId="{9C180338-BF2B-4B2A-B42F-F830502088E5}" srcOrd="1" destOrd="0" presId="urn:microsoft.com/office/officeart/2005/8/layout/venn1"/>
    <dgm:cxn modelId="{8721A7EF-37D8-44B9-B4B6-9F1C3CFD374B}" type="presParOf" srcId="{FF1F3C36-2A68-4F44-AD29-BF871519AA52}" destId="{7FF66D26-A8AE-4167-9725-73092D7557F0}" srcOrd="2" destOrd="0" presId="urn:microsoft.com/office/officeart/2005/8/layout/venn1"/>
    <dgm:cxn modelId="{E2E20BD8-04D6-49F5-A178-B7B57850970E}" type="presParOf" srcId="{FF1F3C36-2A68-4F44-AD29-BF871519AA52}" destId="{05867CB1-0F1F-4D6E-83B7-8ADDBFCD33AB}" srcOrd="3" destOrd="0" presId="urn:microsoft.com/office/officeart/2005/8/layout/venn1"/>
    <dgm:cxn modelId="{8213659E-EFCD-45C6-98BB-392638348DC2}" type="presParOf" srcId="{FF1F3C36-2A68-4F44-AD29-BF871519AA52}" destId="{1B6641F9-01BB-490C-BC44-791B0A0CD1AD}" srcOrd="4" destOrd="0" presId="urn:microsoft.com/office/officeart/2005/8/layout/venn1"/>
    <dgm:cxn modelId="{3BD395DB-7B45-4688-BA43-DF5E97059A80}" type="presParOf" srcId="{FF1F3C36-2A68-4F44-AD29-BF871519AA52}" destId="{7819138E-17DF-412C-B63A-8282F8D9AC5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2A62E-2B33-432B-8325-82DCCC74B1C7}">
      <dsp:nvSpPr>
        <dsp:cNvPr id="0" name=""/>
        <dsp:cNvSpPr/>
      </dsp:nvSpPr>
      <dsp:spPr>
        <a:xfrm>
          <a:off x="1773555" y="68578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Заинтересованность</a:t>
          </a:r>
        </a:p>
      </dsp:txBody>
      <dsp:txXfrm>
        <a:off x="2029587" y="404620"/>
        <a:ext cx="1408176" cy="864108"/>
      </dsp:txXfrm>
    </dsp:sp>
    <dsp:sp modelId="{7FF66D26-A8AE-4167-9725-73092D7557F0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Приверженность</a:t>
          </a:r>
        </a:p>
      </dsp:txBody>
      <dsp:txXfrm>
        <a:off x="3063240" y="1736217"/>
        <a:ext cx="1152144" cy="1056132"/>
      </dsp:txXfrm>
    </dsp:sp>
    <dsp:sp modelId="{1B6641F9-01BB-490C-BC44-791B0A0CD1AD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Удовлетворенность</a:t>
          </a:r>
        </a:p>
      </dsp:txBody>
      <dsp:txXfrm>
        <a:off x="127101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6CBD-34C7-47FB-BCF1-62EB3CA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Реттгеc</dc:creator>
  <cp:lastModifiedBy>Светлана В. Реттгеc</cp:lastModifiedBy>
  <cp:revision>2</cp:revision>
  <cp:lastPrinted>2015-06-19T12:54:00Z</cp:lastPrinted>
  <dcterms:created xsi:type="dcterms:W3CDTF">2016-05-13T10:50:00Z</dcterms:created>
  <dcterms:modified xsi:type="dcterms:W3CDTF">2016-05-13T10:50:00Z</dcterms:modified>
</cp:coreProperties>
</file>